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87" w:rsidRPr="00F24A6D" w:rsidRDefault="00422072" w:rsidP="00F24A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2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0F5F87" w:rsidRPr="000F5F87">
        <w:rPr>
          <w:rFonts w:ascii="Georgia" w:eastAsia="Times New Roman" w:hAnsi="Georgia" w:cs="Times New Roman"/>
          <w:color w:val="1F5F93"/>
          <w:sz w:val="42"/>
          <w:szCs w:val="42"/>
          <w:lang w:eastAsia="ru-RU"/>
        </w:rPr>
        <w:t>Материально-техническое обеспечение и оснащенность образовательного процесса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1. Информация о наличии зданий, строений, сооружений, территорий, необходимых для осуществления образовательной деятельности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3759"/>
        <w:gridCol w:w="1908"/>
        <w:gridCol w:w="1900"/>
        <w:gridCol w:w="1394"/>
      </w:tblGrid>
      <w:tr w:rsidR="000F5F87" w:rsidRPr="000F5F87" w:rsidTr="000F5F87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Назначение объекта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Площад</w:t>
            </w:r>
            <w:proofErr w:type="gramStart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ь(</w:t>
            </w:r>
            <w:proofErr w:type="gramEnd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м</w:t>
            </w: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vertAlign w:val="superscript"/>
                <w:lang w:eastAsia="ru-RU"/>
              </w:rPr>
              <w:t>2</w:t>
            </w: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</w:tr>
      <w:tr w:rsidR="000F5F87" w:rsidRPr="000F5F87" w:rsidTr="000F5F87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Default="00B12C75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B12C75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государственное бюджетное общеобразовательное учреждение "Общеобразовательная школа-интернат среднего общего образования г. Алагир".</w:t>
            </w:r>
          </w:p>
          <w:p w:rsidR="00B12C75" w:rsidRPr="000F5F87" w:rsidRDefault="00B12C75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Default="000F5F87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</w:p>
          <w:p w:rsidR="00B12C75" w:rsidRPr="000F5F87" w:rsidRDefault="00B12C75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B12C75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 xml:space="preserve">363240 РСО-Алания, г.Алагир,  </w:t>
            </w:r>
            <w:proofErr w:type="spellStart"/>
            <w:r w:rsidRPr="00B12C75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ул.Ч.Басиевой</w:t>
            </w:r>
            <w:proofErr w:type="spellEnd"/>
            <w:r w:rsidRPr="00B12C75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, 50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образовательное учреждение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116436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</w:t>
            </w:r>
            <w:r w:rsidR="00F9559C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5988,7</w:t>
            </w:r>
          </w:p>
        </w:tc>
      </w:tr>
    </w:tbl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2. Информация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1298"/>
        <w:gridCol w:w="470"/>
        <w:gridCol w:w="857"/>
        <w:gridCol w:w="626"/>
        <w:gridCol w:w="1095"/>
        <w:gridCol w:w="470"/>
        <w:gridCol w:w="857"/>
        <w:gridCol w:w="628"/>
        <w:gridCol w:w="1093"/>
      </w:tblGrid>
      <w:tr w:rsidR="000F5F87" w:rsidRPr="000F5F87" w:rsidTr="000F5F87">
        <w:tc>
          <w:tcPr>
            <w:tcW w:w="0" w:type="auto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Наименование объекта</w:t>
            </w: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0" w:type="auto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Адрес</w:t>
            </w: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0" w:type="auto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Оборудованные учебные кабинеты</w:t>
            </w:r>
          </w:p>
        </w:tc>
        <w:tc>
          <w:tcPr>
            <w:tcW w:w="0" w:type="auto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Объекты для проведения практических занятий</w:t>
            </w:r>
          </w:p>
        </w:tc>
      </w:tr>
      <w:tr w:rsidR="000F5F87" w:rsidRPr="000F5F87" w:rsidTr="000F5F87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0F5F87" w:rsidRPr="000F5F87" w:rsidRDefault="000F5F87" w:rsidP="000F5F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0F5F87" w:rsidRPr="000F5F87" w:rsidRDefault="000F5F87" w:rsidP="000F5F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т.ч</w:t>
            </w:r>
            <w:proofErr w:type="spellEnd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приспособленных</w:t>
            </w:r>
            <w:proofErr w:type="gramEnd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 xml:space="preserve"> для использования инвалидами и лицами с ОВЗ</w:t>
            </w:r>
          </w:p>
        </w:tc>
        <w:tc>
          <w:tcPr>
            <w:tcW w:w="0" w:type="auto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т.ч</w:t>
            </w:r>
            <w:proofErr w:type="spellEnd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приспособленных</w:t>
            </w:r>
            <w:proofErr w:type="gramEnd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 xml:space="preserve"> для использования инвалидами и лицами с ОВЗ</w:t>
            </w:r>
          </w:p>
        </w:tc>
      </w:tr>
      <w:tr w:rsidR="000F5F87" w:rsidRPr="000F5F87" w:rsidTr="000F5F87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0F5F87" w:rsidRPr="000F5F87" w:rsidRDefault="000F5F87" w:rsidP="000F5F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0F5F87" w:rsidRPr="000F5F87" w:rsidRDefault="000F5F87" w:rsidP="000F5F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Общая площадь (м</w:t>
            </w:r>
            <w:proofErr w:type="gramStart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Общая площадь (м</w:t>
            </w:r>
            <w:proofErr w:type="gramStart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</w:t>
            </w: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Общая площадь (м</w:t>
            </w:r>
            <w:proofErr w:type="gramStart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Кол-во</w:t>
            </w: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Общая площадь (м</w:t>
            </w:r>
            <w:proofErr w:type="gramStart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)</w:t>
            </w: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F5F87" w:rsidRPr="000F5F87" w:rsidTr="000F5F87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Default="000F5F87" w:rsidP="00B12C75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</w:t>
            </w:r>
          </w:p>
          <w:p w:rsidR="00B12C75" w:rsidRPr="000F5F87" w:rsidRDefault="00B12C75" w:rsidP="00B12C75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B12C75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государственное бюджетное общеобразовательное учреждение "Общеобразовательная школа-интернат среднего общего образования г. Алагир".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Default="000F5F87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</w:p>
          <w:p w:rsidR="00B12C75" w:rsidRPr="000F5F87" w:rsidRDefault="00B12C75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B12C75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 xml:space="preserve">363240 РСО-Алания, г.Алагир,  </w:t>
            </w:r>
            <w:proofErr w:type="spellStart"/>
            <w:r w:rsidRPr="00B12C75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ул.Ч.Басиевой</w:t>
            </w:r>
            <w:proofErr w:type="spellEnd"/>
            <w:r w:rsidRPr="00B12C75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, 50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F9559C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21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AF586A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1187,4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AF586A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AF586A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AF586A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AF586A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287,7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F9559C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AF586A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53,3</w:t>
            </w:r>
          </w:p>
        </w:tc>
      </w:tr>
    </w:tbl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lastRenderedPageBreak/>
        <w:t>3. Информация о наличии библиотек, объектов питания и охраны здоровья обучающихся, в том числе инвалидов и лиц с ограниченными возможностями здоровья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3"/>
        <w:gridCol w:w="2112"/>
        <w:gridCol w:w="2112"/>
        <w:gridCol w:w="2153"/>
      </w:tblGrid>
      <w:tr w:rsidR="008A052D" w:rsidRPr="000F5F87" w:rsidTr="008A052D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Pr="000F5F87" w:rsidRDefault="008A052D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Pr="000F5F87" w:rsidRDefault="008A052D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Библиотека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Pr="000F5F87" w:rsidRDefault="008A052D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Столовая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Pr="000F5F87" w:rsidRDefault="008A052D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Медицинский пункт</w:t>
            </w:r>
          </w:p>
        </w:tc>
      </w:tr>
      <w:tr w:rsidR="008A052D" w:rsidRPr="000F5F87" w:rsidTr="008A052D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Pr="000F5F87" w:rsidRDefault="008A052D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 Адрес местонахождения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Default="008A052D" w:rsidP="008A052D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</w:t>
            </w:r>
          </w:p>
          <w:p w:rsidR="008A052D" w:rsidRPr="000F5F87" w:rsidRDefault="008A052D" w:rsidP="008A052D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8A052D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 xml:space="preserve">363240 РСО-Алания, г.Алагир,  </w:t>
            </w:r>
            <w:proofErr w:type="spellStart"/>
            <w:r w:rsidRPr="008A052D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ул.Ч.Басиевой</w:t>
            </w:r>
            <w:proofErr w:type="spellEnd"/>
            <w:r w:rsidRPr="008A052D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, 50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Default="008A052D" w:rsidP="008A052D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</w:t>
            </w:r>
          </w:p>
          <w:p w:rsidR="008A052D" w:rsidRPr="000F5F87" w:rsidRDefault="008A052D" w:rsidP="008A052D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8A052D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 xml:space="preserve">363240 РСО-Алания, г.Алагир,  </w:t>
            </w:r>
            <w:proofErr w:type="spellStart"/>
            <w:r w:rsidRPr="008A052D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ул.Ч.Басиевой</w:t>
            </w:r>
            <w:proofErr w:type="spellEnd"/>
            <w:r w:rsidRPr="008A052D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, 50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Default="008A052D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</w:p>
          <w:p w:rsidR="008A052D" w:rsidRPr="000F5F87" w:rsidRDefault="008A052D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8A052D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 xml:space="preserve">363240 РСО-Алания, г.Алагир,  </w:t>
            </w:r>
            <w:proofErr w:type="spellStart"/>
            <w:r w:rsidRPr="008A052D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ул.Ч.Басиевой</w:t>
            </w:r>
            <w:proofErr w:type="spellEnd"/>
            <w:r w:rsidRPr="008A052D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, 50</w:t>
            </w:r>
          </w:p>
        </w:tc>
      </w:tr>
      <w:tr w:rsidR="008A052D" w:rsidRPr="000F5F87" w:rsidTr="008A052D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Pr="000F5F87" w:rsidRDefault="008A052D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 Площадь (м</w:t>
            </w:r>
            <w:proofErr w:type="gramStart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Pr="000F5F87" w:rsidRDefault="00AF586A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53,9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Pr="000F5F87" w:rsidRDefault="00AF586A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311,7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Pr="000F5F87" w:rsidRDefault="00AF586A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39,9</w:t>
            </w:r>
            <w:r w:rsidR="008A052D"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A052D" w:rsidRPr="000F5F87" w:rsidTr="008A052D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Pr="000F5F87" w:rsidRDefault="008A052D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Количество мест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Pr="000F5F87" w:rsidRDefault="008A052D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Pr="000F5F87" w:rsidRDefault="00AF586A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15</w:t>
            </w:r>
            <w:r w:rsidR="008A052D"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Pr="000F5F87" w:rsidRDefault="00AF586A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8A052D" w:rsidRPr="000F5F87" w:rsidTr="008A052D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Pr="000F5F87" w:rsidRDefault="008A052D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 xml:space="preserve"> в </w:t>
            </w:r>
            <w:proofErr w:type="spellStart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т.ч</w:t>
            </w:r>
            <w:proofErr w:type="spellEnd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приспособленных</w:t>
            </w:r>
            <w:proofErr w:type="gramEnd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 xml:space="preserve"> для использования инвалидами и лицами с ОВЗ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Pr="000F5F87" w:rsidRDefault="00AF586A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-</w:t>
            </w:r>
            <w:r w:rsidR="008A052D"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Pr="000F5F87" w:rsidRDefault="00AF586A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15</w:t>
            </w:r>
            <w:r w:rsidR="008A052D"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52D" w:rsidRPr="000F5F87" w:rsidRDefault="00AF586A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3</w:t>
            </w:r>
          </w:p>
        </w:tc>
      </w:tr>
    </w:tbl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ПИТАНИЕ ОБУЧАЮЩИХСЯ, В ТОМ ЧИСЛЕ ИНВАЛИДОВ И ЛИЦ С ОГРАНИЧЕННЫМИ ВОЗМОЖНОСТЯМИ ЗДОРОВЬЯ: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proofErr w:type="gramStart"/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Питание обучающихся в ОУ осуществляется на базе школьной столовой, работающей на продовольственном сырье и реализующей блюда в соответствии с разнообразным по дням недели и согласованным с </w:t>
      </w:r>
      <w:proofErr w:type="spellStart"/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Роспотребнадзором</w:t>
      </w:r>
      <w:proofErr w:type="spellEnd"/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меню.</w:t>
      </w:r>
      <w:proofErr w:type="gramEnd"/>
    </w:p>
    <w:p w:rsidR="000F5F87" w:rsidRPr="000F5F87" w:rsidRDefault="004340DF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Обеденный зал рассчитан на 150</w:t>
      </w:r>
      <w:r w:rsidR="000F5F87"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посадочных мест. За каждым классом в столовой закреплены определенные обеденные столы. Организация горячего питания производится в 2 смены раздельно по классам по утвержденному директором школы графику питани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я. Столовая размещена в спальном корпусе </w:t>
      </w:r>
      <w:proofErr w:type="gramStart"/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школьного</w:t>
      </w:r>
      <w:proofErr w:type="gramEnd"/>
      <w:r w:rsidR="000F5F87"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здании на первом этаже.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Для приходящих обучающихся организована двухразово</w:t>
      </w:r>
      <w:r w:rsidR="004340D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е горячее питание (завтрак, обед</w:t>
      </w:r>
      <w:proofErr w:type="gramStart"/>
      <w:r w:rsidR="004340D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)</w:t>
      </w:r>
      <w:proofErr w:type="gramEnd"/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Для обучающихся с круглосуточным пребыванием предусмотрен не менее</w:t>
      </w:r>
      <w:proofErr w:type="gramStart"/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,</w:t>
      </w:r>
      <w:proofErr w:type="gramEnd"/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чем пятикратный прием пищи.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Питание </w:t>
      </w:r>
      <w:proofErr w:type="gramStart"/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обучающихся</w:t>
      </w:r>
      <w:proofErr w:type="gramEnd"/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школы – бесплатное.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Питание </w:t>
      </w:r>
      <w:proofErr w:type="gramStart"/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обучающихся</w:t>
      </w:r>
      <w:proofErr w:type="gramEnd"/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соответствует принципам щадящего питания.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Питьевой режим в школе организован в фор</w:t>
      </w:r>
      <w:r w:rsidR="009C2D5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ме:</w:t>
      </w:r>
      <w:r w:rsidR="00F24A6D" w:rsidRPr="00F24A6D">
        <w:t xml:space="preserve"> </w:t>
      </w:r>
      <w:r w:rsidR="00F24A6D" w:rsidRPr="00F24A6D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Кулер (</w:t>
      </w:r>
      <w:proofErr w:type="spellStart"/>
      <w:r w:rsidR="00F24A6D" w:rsidRPr="00F24A6D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вододиспенсер</w:t>
      </w:r>
      <w:proofErr w:type="spellEnd"/>
      <w:r w:rsidR="00F24A6D" w:rsidRPr="00F24A6D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)</w:t>
      </w:r>
      <w:r w:rsidR="009C2D5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,</w:t>
      </w:r>
      <w:r w:rsidR="009C2D5F" w:rsidRPr="009C2D5F">
        <w:t xml:space="preserve"> </w:t>
      </w:r>
      <w:r w:rsidR="009C2D5F" w:rsidRPr="009C2D5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Питьевой фонтанчик</w:t>
      </w:r>
    </w:p>
    <w:p w:rsidR="004340DF" w:rsidRDefault="004340DF" w:rsidP="000F5F87">
      <w:pPr>
        <w:spacing w:before="150" w:after="150" w:line="315" w:lineRule="atLeast"/>
      </w:pPr>
    </w:p>
    <w:p w:rsidR="004340DF" w:rsidRDefault="004340DF" w:rsidP="000F5F87">
      <w:pPr>
        <w:spacing w:before="150" w:after="150" w:line="315" w:lineRule="atLeast"/>
      </w:pPr>
    </w:p>
    <w:p w:rsidR="00F24A6D" w:rsidRDefault="00F24A6D" w:rsidP="000F5F87">
      <w:pPr>
        <w:spacing w:before="150" w:after="150" w:line="315" w:lineRule="atLeast"/>
      </w:pPr>
    </w:p>
    <w:p w:rsidR="00F24A6D" w:rsidRDefault="00F24A6D" w:rsidP="000F5F87">
      <w:pPr>
        <w:spacing w:before="150" w:after="150" w:line="315" w:lineRule="atLeast"/>
      </w:pPr>
    </w:p>
    <w:p w:rsidR="000F5F87" w:rsidRPr="000F5F87" w:rsidRDefault="000F5F87" w:rsidP="000F5F87">
      <w:pPr>
        <w:spacing w:before="150" w:after="150" w:line="315" w:lineRule="atLeast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lastRenderedPageBreak/>
        <w:t> </w:t>
      </w:r>
    </w:p>
    <w:p w:rsidR="000F5F87" w:rsidRPr="000F5F87" w:rsidRDefault="000F5F87" w:rsidP="000F5F87">
      <w:pPr>
        <w:spacing w:before="150" w:after="150" w:line="315" w:lineRule="atLeast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 xml:space="preserve">ОХРАНА ЗДОРОВЬЯ </w:t>
      </w:r>
      <w:proofErr w:type="gramStart"/>
      <w:r w:rsidRPr="000F5F87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ОБУЧАЮЩИХСЯ</w:t>
      </w:r>
      <w:proofErr w:type="gramEnd"/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В школе в соответствии со ст.41 Федерального закона РФ от 29.12.20</w:t>
      </w:r>
      <w:r w:rsidR="00FA0E83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12 г. № 273 ФЗ (</w:t>
      </w:r>
      <w:r w:rsidR="00FA0E83" w:rsidRPr="00FA0E83">
        <w:t xml:space="preserve"> </w:t>
      </w:r>
      <w:r w:rsidR="00FA0E83" w:rsidRPr="00FA0E83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ред. от 07.10.2022) "Об образовании в Российской Федерации" (с изм. и доп., вступ. в силу с 13.10.2022)</w:t>
      </w:r>
      <w:r w:rsidR="00FA0E83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) </w:t>
      </w: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осуществляется охрана здор</w:t>
      </w:r>
      <w:r w:rsidR="004340D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овья обучающихся</w:t>
      </w:r>
      <w:proofErr w:type="gramStart"/>
      <w:r w:rsidR="004340D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,</w:t>
      </w:r>
      <w:proofErr w:type="gramEnd"/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ока</w:t>
      </w:r>
      <w:r w:rsidR="004340D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зание</w:t>
      </w: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первичной медико-санитарной помощи, прохождения периодических медицинских осмотр</w:t>
      </w:r>
      <w:r w:rsidR="004340D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ов и диспансеризации) </w:t>
      </w: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Охрана здоровья обучающихся в соответствии с требованиями названного выше закона включает в себя:</w:t>
      </w:r>
    </w:p>
    <w:p w:rsidR="00EC22DC" w:rsidRPr="00EC22DC" w:rsidRDefault="00EC22DC" w:rsidP="00EC22DC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Оказание первичной медико-санитарной помощи в порядке, </w:t>
      </w:r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установленном</w:t>
      </w:r>
    </w:p>
    <w:p w:rsidR="00EC22DC" w:rsidRPr="00EC22DC" w:rsidRDefault="00EC22DC" w:rsidP="00EC22DC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законодательством в сфере охраны здоровья;</w:t>
      </w:r>
    </w:p>
    <w:p w:rsidR="00EC22DC" w:rsidRPr="00EC22DC" w:rsidRDefault="00EC22DC" w:rsidP="00EC22DC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● организацию питания </w:t>
      </w:r>
      <w:proofErr w:type="gramStart"/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обучающихся</w:t>
      </w:r>
      <w:proofErr w:type="gramEnd"/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;</w:t>
      </w:r>
    </w:p>
    <w:p w:rsidR="00EC22DC" w:rsidRPr="00EC22DC" w:rsidRDefault="00EC22DC" w:rsidP="00EC22DC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● определение оптимальной учебной, </w:t>
      </w:r>
      <w:proofErr w:type="spellStart"/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внеучебной</w:t>
      </w:r>
      <w:proofErr w:type="spellEnd"/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наг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рузки, режима учебных занятий и </w:t>
      </w:r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продолжительности каникул;</w:t>
      </w:r>
    </w:p>
    <w:p w:rsidR="00EC22DC" w:rsidRPr="00EC22DC" w:rsidRDefault="00EC22DC" w:rsidP="00EC22DC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● пропаганду и обучение навыкам здорового образа жизни, требованиям охраны труда;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организацию и создание условий для профилактики заболевании </w:t>
      </w:r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и</w:t>
      </w:r>
    </w:p>
    <w:p w:rsidR="00EC22DC" w:rsidRPr="00EC22DC" w:rsidRDefault="00EC22DC" w:rsidP="00EC22DC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Оздоровления </w:t>
      </w:r>
      <w:proofErr w:type="gramStart"/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обучающихся</w:t>
      </w:r>
      <w:proofErr w:type="gramEnd"/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, для занятия ими физической культурой и спортом;</w:t>
      </w:r>
    </w:p>
    <w:p w:rsidR="00EC22DC" w:rsidRPr="00EC22DC" w:rsidRDefault="00EC22DC" w:rsidP="00EC22DC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proofErr w:type="gramStart"/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● прохождение обучающимися в соответствии с законод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ательством Российской Федерации </w:t>
      </w:r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медицинских осмотров, в том числе профилактических 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медицинских осмотров, в связи с </w:t>
      </w:r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занятиями физической культурой и спортом, и диспансеризации;</w:t>
      </w:r>
      <w:proofErr w:type="gramEnd"/>
    </w:p>
    <w:p w:rsidR="00EC22DC" w:rsidRPr="00EC22DC" w:rsidRDefault="00EC22DC" w:rsidP="00EC22DC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● профилактику и запрещение курения, употреблени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я алкогольных, слабоалкогольных </w:t>
      </w:r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напитков, пива, наркотических средств и психотр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опных веществ, их </w:t>
      </w:r>
      <w:proofErr w:type="spellStart"/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прекурсоров</w:t>
      </w:r>
      <w:proofErr w:type="spellEnd"/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и </w:t>
      </w:r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аналогов и других одурманивающих веществ;</w:t>
      </w:r>
    </w:p>
    <w:p w:rsidR="00EC22DC" w:rsidRPr="00EC22DC" w:rsidRDefault="00EC22DC" w:rsidP="00EC22DC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● обеспечение безопасности </w:t>
      </w:r>
      <w:proofErr w:type="gramStart"/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обучающихся</w:t>
      </w:r>
      <w:proofErr w:type="gramEnd"/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во время </w:t>
      </w:r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пребыва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ния в </w:t>
      </w:r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организации,</w:t>
      </w:r>
    </w:p>
    <w:p w:rsidR="00EC22DC" w:rsidRPr="00EC22DC" w:rsidRDefault="00EC22DC" w:rsidP="00EC22DC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proofErr w:type="gramStart"/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осуществляющей</w:t>
      </w:r>
      <w:proofErr w:type="gramEnd"/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образовательную деятельность;</w:t>
      </w:r>
    </w:p>
    <w:p w:rsidR="00EC22DC" w:rsidRPr="00EC22DC" w:rsidRDefault="00EC22DC" w:rsidP="00EC22DC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● профилактику несчастных случаев с </w:t>
      </w:r>
      <w:proofErr w:type="gramStart"/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обучающимися</w:t>
      </w:r>
      <w:proofErr w:type="gramEnd"/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во 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время пребывания в организации, </w:t>
      </w:r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осуществляющей образовательную деятельность;</w:t>
      </w:r>
    </w:p>
    <w:p w:rsidR="00EC22DC" w:rsidRPr="00EC22DC" w:rsidRDefault="00EC22DC" w:rsidP="00EC22DC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● проведение санитарно-противоэпидемических и профилактических мероприятий;</w:t>
      </w:r>
    </w:p>
    <w:p w:rsidR="00EC22DC" w:rsidRDefault="00EC22DC" w:rsidP="00EC22DC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 w:rsidRPr="00EC22D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● обучение педагогических работников навыкам оказания первой помощи.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Охрана здоровья детей и обеспечение их нормального развития – одно из ведущих приоритетных направлений государственной политики в области охраны здоровья населения.</w:t>
      </w:r>
    </w:p>
    <w:p w:rsidR="00EC22DC" w:rsidRDefault="00EC22DC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</w:pP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lastRenderedPageBreak/>
        <w:t>МЕДИЦИНСКОЕ ОБСЛУЖИВАНИЕ ОБУЧАЮЩИХСЯ, В ТОМ ЧИСЛЕ ИНВАЛИДОВ И ЛИЦ С ОГРАНИЧЕННЫМИ ВОЗМОЖНОСТЯМИ ЗДОРОВЬЯ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Медицинское обслуживание обучающихся осуществляется на базе лицензированного школьног</w:t>
      </w:r>
      <w:r w:rsidR="004340D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о медицинского кабинета</w:t>
      </w: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медицинскими работниками (врачом-педиатром, мед</w:t>
      </w:r>
      <w:proofErr w:type="gramStart"/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.</w:t>
      </w:r>
      <w:proofErr w:type="gramEnd"/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</w:t>
      </w:r>
      <w:proofErr w:type="gramStart"/>
      <w:r w:rsidR="004340D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с</w:t>
      </w:r>
      <w:proofErr w:type="gramEnd"/>
      <w:r w:rsidR="004340D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естрами</w:t>
      </w: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) в соответствии с законодательством Российской Федерации.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Кроме этого, медицинская помощь обучающимся оказывается специал</w:t>
      </w:r>
      <w:r w:rsidR="004340D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истами   «А</w:t>
      </w: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ЦРБ».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В медицинском кабинете школы имеется изолятор </w:t>
      </w:r>
      <w:proofErr w:type="gramStart"/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для помещения обучающихся при подозрении на случай инфекционного заболевания до их госпитализации в лечебное учреждение</w:t>
      </w:r>
      <w:proofErr w:type="gramEnd"/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.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Ежегодно обучающиеся школы проходят диспансеризацию.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Персонал ОУ проходит предварительные (при устройстве на работу) и периодические медосмотры в установленном порядке.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После перенесенного заболевания обучающиеся допускаются к учебным занятиям только при наличии справки врача-педиатра.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4. Информация о наличии объектов спорта, в том числе для инвалидов и лиц с ограниченными возможностями здоровья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2335"/>
        <w:gridCol w:w="1086"/>
        <w:gridCol w:w="1376"/>
        <w:gridCol w:w="2685"/>
      </w:tblGrid>
      <w:tr w:rsidR="000F5F87" w:rsidRPr="000F5F87" w:rsidTr="000F5F87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Вид объекта спорта (спортивного сооружения)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Адрес местонахождения объекта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Площадь (м</w:t>
            </w:r>
            <w:proofErr w:type="gramStart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)</w:t>
            </w: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Количество мест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 xml:space="preserve"> в </w:t>
            </w:r>
            <w:proofErr w:type="spellStart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т.ч</w:t>
            </w:r>
            <w:proofErr w:type="spellEnd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>приспособленных</w:t>
            </w:r>
            <w:proofErr w:type="gramEnd"/>
            <w:r w:rsidRPr="000F5F8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ru-RU"/>
              </w:rPr>
              <w:t xml:space="preserve"> для использования инвалидами и лицами с ОВЗ</w:t>
            </w:r>
          </w:p>
        </w:tc>
      </w:tr>
      <w:tr w:rsidR="000F5F87" w:rsidRPr="000F5F87" w:rsidTr="000F5F87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Default="000F5F87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Тренажёрный зал</w:t>
            </w:r>
          </w:p>
          <w:p w:rsidR="004340DF" w:rsidRPr="000F5F87" w:rsidRDefault="004340DF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Бойцовский зал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Default="004340DF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4340DF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 xml:space="preserve">363240 РСО-Алания, г.Алагир,  </w:t>
            </w:r>
            <w:proofErr w:type="spellStart"/>
            <w:r w:rsidRPr="004340DF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ул.Ч.Басиевой</w:t>
            </w:r>
            <w:proofErr w:type="spellEnd"/>
            <w:r w:rsidRPr="004340DF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, 50</w:t>
            </w:r>
          </w:p>
          <w:p w:rsidR="004340DF" w:rsidRPr="000F5F87" w:rsidRDefault="004340DF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AF586A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AF586A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30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AF586A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0F5F87" w:rsidRPr="000F5F87" w:rsidTr="000F5F87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Футбольное поле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Default="00C12F9F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C12F9F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 xml:space="preserve">363240 РСО-Алания, г.Алагир,  </w:t>
            </w:r>
            <w:proofErr w:type="spellStart"/>
            <w:r w:rsidRPr="00C12F9F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ул.Ч.Басиевой</w:t>
            </w:r>
            <w:proofErr w:type="spellEnd"/>
            <w:r w:rsidRPr="00C12F9F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, 50</w:t>
            </w:r>
          </w:p>
          <w:p w:rsidR="00C12F9F" w:rsidRPr="000F5F87" w:rsidRDefault="00C12F9F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AF586A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F5F87" w:rsidRPr="000F5F87" w:rsidTr="000F5F87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C12F9F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Спортивная площадка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Default="00C12F9F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C12F9F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 xml:space="preserve">363240 РСО-Алания, г.Алагир,  </w:t>
            </w:r>
            <w:proofErr w:type="spellStart"/>
            <w:r w:rsidRPr="00C12F9F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ул.Ч.Басиевой</w:t>
            </w:r>
            <w:proofErr w:type="spellEnd"/>
            <w:r w:rsidRPr="00C12F9F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, 50</w:t>
            </w:r>
          </w:p>
          <w:p w:rsidR="00C12F9F" w:rsidRPr="000F5F87" w:rsidRDefault="00C12F9F" w:rsidP="000F5F87">
            <w:pPr>
              <w:spacing w:before="15" w:after="15" w:line="315" w:lineRule="atLeast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AF586A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F87" w:rsidRPr="000F5F87" w:rsidRDefault="000F5F87" w:rsidP="000F5F87">
            <w:pPr>
              <w:spacing w:before="15" w:after="15" w:line="315" w:lineRule="atLeast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</w:pPr>
            <w:r w:rsidRPr="000F5F87">
              <w:rPr>
                <w:rFonts w:ascii="Palatino Linotype" w:eastAsia="Times New Roman" w:hAnsi="Palatino Linotype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EC22DC" w:rsidRDefault="00EC22DC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</w:pPr>
    </w:p>
    <w:p w:rsidR="00EC22DC" w:rsidRDefault="00EC22DC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</w:pP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lastRenderedPageBreak/>
        <w:t>5. Информация о наличии средств обучения и воспитания, в том числе приспособленных для использования инвалидами и лицами с ограниченными возможностями здоровья</w:t>
      </w:r>
    </w:p>
    <w:p w:rsidR="00325CEC" w:rsidRPr="00325CEC" w:rsidRDefault="000F5F87" w:rsidP="00383BB8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Программно-методическая обеспеченность:</w:t>
      </w:r>
    </w:p>
    <w:p w:rsidR="00383BB8" w:rsidRDefault="00383BB8" w:rsidP="00383BB8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proofErr w:type="gramStart"/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Учебники,  и учебных пособия</w:t>
      </w:r>
      <w:r w:rsidRPr="00383BB8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,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используемых в образовательном </w:t>
      </w:r>
      <w:r w:rsidRPr="00383BB8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процессе при реализации о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сновных адаптированных программ </w:t>
      </w:r>
      <w:r w:rsidRPr="00383BB8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в 2022/2023 учебном году</w:t>
      </w:r>
      <w:r w:rsidR="00325CE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допущенные в </w:t>
      </w:r>
      <w:r w:rsidRPr="00383BB8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соответствии с 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ФЕДЕРАЛЬНЫМ ПЕРЕЧНЕМ УЧЕБНИКОВ, </w:t>
      </w:r>
      <w:r w:rsidRPr="00383BB8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ДОПУЩ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ЕННЫХ МИНИСТЕРСТВОМ ПРОСВЕЩЕНИЯ </w:t>
      </w:r>
      <w:r w:rsidRPr="00383BB8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РОССИЙСКОЙ ФЕДЕРАЦИИ К 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ИСПОЛЬЗОВАНИЮ В ОБРАЗОВАТЕЛЬНОМ </w:t>
      </w:r>
      <w:r w:rsidRPr="00383BB8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ПРОЦЕССЕ В ОБЩЕОБРАЗ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ОВАТЕЛЬНЫХ УЧРЕЖДЕНИЯХ </w:t>
      </w:r>
      <w:r w:rsidRPr="00383BB8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ПРИ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</w:t>
      </w:r>
      <w:r w:rsidRPr="00383BB8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РЕАЛИЗАЦИИ ИМЕЮЩИХ ГОСУДАРСТВЕНН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УЮ АККРЕДИТАЦИЮ ОБРАЗОВАТЕЛЬНЫХ </w:t>
      </w:r>
      <w:r w:rsidRPr="00383BB8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ПРОГРАММ НАЧАЛЬНОГО ОБЩЕГО, ОСНОВНОГО ОБЩЕГ</w:t>
      </w:r>
      <w:r w:rsidR="00325CE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О, СРЕДНЕГО ОБЩЕГО ОБРАЗОВАНИЯ.</w:t>
      </w:r>
      <w:proofErr w:type="gramEnd"/>
      <w:r w:rsidR="00325CE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</w:t>
      </w:r>
      <w:r w:rsidRPr="00383BB8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Утвержден приказом Министерства Просвещения Российской Фед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ерации от 20.05. 2020 г. № 254. </w:t>
      </w:r>
      <w:proofErr w:type="gramStart"/>
      <w:r w:rsidRPr="00383BB8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(Доку</w:t>
      </w: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мент с изменениями, внесенными:</w:t>
      </w:r>
      <w:proofErr w:type="gramEnd"/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</w:t>
      </w:r>
      <w:proofErr w:type="gramStart"/>
      <w:r w:rsidRPr="00383BB8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Приказом </w:t>
      </w:r>
      <w:proofErr w:type="spellStart"/>
      <w:r w:rsidRPr="00383BB8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Минпросвещения</w:t>
      </w:r>
      <w:proofErr w:type="spellEnd"/>
      <w:r w:rsidRPr="00383BB8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России от 23.12. 2020 года № 766).</w:t>
      </w:r>
      <w:proofErr w:type="gramEnd"/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В школьной библиотеке имеется книжный фонд, насч</w:t>
      </w:r>
      <w:r w:rsidR="00C12F9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итывающий 12259 </w:t>
      </w: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е</w:t>
      </w:r>
      <w:r w:rsidR="00C12F9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диницы изданий, в том числе </w:t>
      </w:r>
      <w:r w:rsidR="00C12F9F" w:rsidRPr="00C12F9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9 776 </w:t>
      </w: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единиц учебников.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Школа подключена к сети Интернет, доступ </w:t>
      </w:r>
      <w:proofErr w:type="spellStart"/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безлимитный</w:t>
      </w:r>
      <w:proofErr w:type="spellEnd"/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.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В школе имеются предметные кабинеты, оснащённые современным оборудованием в соответствии с требованиями учебных планов и программами обучения. </w:t>
      </w:r>
    </w:p>
    <w:p w:rsidR="0051162E" w:rsidRDefault="000F5F87" w:rsidP="000F5F87">
      <w:pPr>
        <w:spacing w:before="150" w:after="150" w:line="315" w:lineRule="atLeast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В школе имеются также:</w:t>
      </w:r>
      <w:r w:rsidRPr="000F5F87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</w: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- сенсорная комната;</w:t>
      </w:r>
      <w:r w:rsidRPr="000F5F87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</w: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- кабинет педагога-психолога;</w:t>
      </w:r>
      <w:r w:rsidRPr="000F5F87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</w: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- кабинет социального педагога;</w:t>
      </w:r>
    </w:p>
    <w:p w:rsidR="0051162E" w:rsidRDefault="0051162E" w:rsidP="000F5F87">
      <w:pPr>
        <w:spacing w:before="150" w:after="150" w:line="315" w:lineRule="atLeast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- центр « Точка Роста»</w:t>
      </w:r>
    </w:p>
    <w:p w:rsidR="000F5F87" w:rsidRPr="009C2D5F" w:rsidRDefault="000F5F87" w:rsidP="000F5F87">
      <w:pPr>
        <w:spacing w:before="150" w:after="150" w:line="315" w:lineRule="atLeast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Обучающиеся школы обеспечены горячим питанием, которое осу</w:t>
      </w:r>
      <w:r w:rsidR="00C12F9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ществляется через столовую на 15</w:t>
      </w: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0 посадочных мест.</w:t>
      </w:r>
    </w:p>
    <w:p w:rsidR="000F5F87" w:rsidRPr="000F5F87" w:rsidRDefault="000F5F87" w:rsidP="000F5F87">
      <w:pPr>
        <w:spacing w:before="150" w:after="150" w:line="315" w:lineRule="atLeast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Безопасное пребывание в школе обеспечено наличием:</w:t>
      </w:r>
    </w:p>
    <w:p w:rsidR="000F5F87" w:rsidRPr="000F5F87" w:rsidRDefault="000F5F87" w:rsidP="000F5F87">
      <w:pPr>
        <w:numPr>
          <w:ilvl w:val="0"/>
          <w:numId w:val="2"/>
        </w:numPr>
        <w:spacing w:after="0" w:line="360" w:lineRule="atLeast"/>
        <w:ind w:left="4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автоматизированной системы пожарной сигнализации;</w:t>
      </w:r>
    </w:p>
    <w:p w:rsidR="000F5F87" w:rsidRPr="000F5F87" w:rsidRDefault="000F5F87" w:rsidP="000F5F87">
      <w:pPr>
        <w:numPr>
          <w:ilvl w:val="0"/>
          <w:numId w:val="2"/>
        </w:numPr>
        <w:spacing w:after="0" w:line="360" w:lineRule="atLeast"/>
        <w:ind w:left="4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тревожной кнопкой;</w:t>
      </w:r>
    </w:p>
    <w:p w:rsidR="000F5F87" w:rsidRPr="000F5F87" w:rsidRDefault="000F5F87" w:rsidP="000F5F87">
      <w:pPr>
        <w:numPr>
          <w:ilvl w:val="0"/>
          <w:numId w:val="2"/>
        </w:numPr>
        <w:spacing w:after="0" w:line="360" w:lineRule="atLeast"/>
        <w:ind w:left="4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системой видеонаблюдения;</w:t>
      </w:r>
    </w:p>
    <w:p w:rsidR="000F5F87" w:rsidRPr="000F5F87" w:rsidRDefault="000F5F87" w:rsidP="000F5F87">
      <w:pPr>
        <w:numPr>
          <w:ilvl w:val="0"/>
          <w:numId w:val="2"/>
        </w:numPr>
        <w:spacing w:after="0" w:line="360" w:lineRule="atLeast"/>
        <w:ind w:left="4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 xml:space="preserve">пунктом охраны с круглосуточным </w:t>
      </w:r>
      <w:r w:rsidR="009C2D5F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пребывание сотрудников ЧОО "</w:t>
      </w:r>
      <w:proofErr w:type="spellStart"/>
      <w:r w:rsidR="009C2D5F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Такир</w:t>
      </w:r>
      <w:proofErr w:type="spellEnd"/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";</w:t>
      </w:r>
    </w:p>
    <w:p w:rsidR="000F5F87" w:rsidRPr="000F5F87" w:rsidRDefault="000F5F87" w:rsidP="000F5F87">
      <w:pPr>
        <w:numPr>
          <w:ilvl w:val="0"/>
          <w:numId w:val="2"/>
        </w:numPr>
        <w:spacing w:after="0" w:line="360" w:lineRule="atLeast"/>
        <w:ind w:left="4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на переменах организовано дежурство учителей по школе.</w:t>
      </w:r>
    </w:p>
    <w:p w:rsidR="009C2D5F" w:rsidRDefault="009C2D5F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</w:pPr>
    </w:p>
    <w:p w:rsidR="00325CEC" w:rsidRDefault="00325CEC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</w:pPr>
    </w:p>
    <w:p w:rsidR="00325CEC" w:rsidRDefault="00325CEC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</w:pP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lastRenderedPageBreak/>
        <w:t>6. Информация об обеспечении доступа в здания образовательной организации инвалидов и лиц с ограниченными возможностями здоровья</w:t>
      </w:r>
    </w:p>
    <w:p w:rsidR="000F5F87" w:rsidRPr="000F5F87" w:rsidRDefault="009C2D5F" w:rsidP="000F5F87">
      <w:pPr>
        <w:spacing w:before="150" w:after="150" w:line="315" w:lineRule="atLeast"/>
        <w:jc w:val="center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Условия доступа в </w:t>
      </w:r>
      <w:r w:rsidRPr="009C2D5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государственное бюджетное общеобразовательное учреждение "Общеобразовательная школа-интернат среднего общего образования г. Алагир".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В соответствии с Федеральным законом от 27.07.2006 №152-ФЗ "О персональных данных" досту</w:t>
      </w:r>
      <w:r w:rsidR="009C2D5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п в ГБОУ</w:t>
      </w: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школу-интернат</w:t>
      </w:r>
      <w:r w:rsidR="009C2D5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г.Алагир</w:t>
      </w: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имеют участники образовательного процесса:</w:t>
      </w:r>
    </w:p>
    <w:p w:rsidR="000F5F87" w:rsidRPr="000F5F87" w:rsidRDefault="000F5F87" w:rsidP="000F5F87">
      <w:pPr>
        <w:numPr>
          <w:ilvl w:val="0"/>
          <w:numId w:val="3"/>
        </w:numPr>
        <w:spacing w:after="0" w:line="360" w:lineRule="atLeast"/>
        <w:ind w:left="4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по предъявлению документов установленного образца;</w:t>
      </w:r>
    </w:p>
    <w:p w:rsidR="000F5F87" w:rsidRPr="000F5F87" w:rsidRDefault="000F5F87" w:rsidP="000F5F87">
      <w:pPr>
        <w:numPr>
          <w:ilvl w:val="0"/>
          <w:numId w:val="3"/>
        </w:numPr>
        <w:spacing w:after="0" w:line="360" w:lineRule="atLeast"/>
        <w:ind w:left="4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по спискам участников образовательного процесса.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В образовательной</w:t>
      </w:r>
      <w:r w:rsidR="009C2D5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организации ГБОУ </w:t>
      </w:r>
      <w:proofErr w:type="gramStart"/>
      <w:r w:rsidR="009C2D5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школы</w:t>
      </w:r>
      <w:r w:rsidR="009C2D5F" w:rsidRPr="009C2D5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-интернат</w:t>
      </w:r>
      <w:proofErr w:type="gramEnd"/>
      <w:r w:rsidR="009C2D5F" w:rsidRPr="009C2D5F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г.Алагир</w:t>
      </w: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  созданы следующие условия доступности: </w:t>
      </w:r>
    </w:p>
    <w:p w:rsidR="000F5F87" w:rsidRPr="000F5F87" w:rsidRDefault="000F5F87" w:rsidP="000F5F87">
      <w:pPr>
        <w:numPr>
          <w:ilvl w:val="0"/>
          <w:numId w:val="4"/>
        </w:numPr>
        <w:spacing w:after="0" w:line="360" w:lineRule="atLeast"/>
        <w:ind w:left="4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вход в образовательную организацию оборудован кнопкой вызова сотрудника школы;</w:t>
      </w:r>
    </w:p>
    <w:p w:rsidR="000F5F87" w:rsidRPr="009C2D5F" w:rsidRDefault="000F5F87" w:rsidP="009C2D5F">
      <w:pPr>
        <w:numPr>
          <w:ilvl w:val="0"/>
          <w:numId w:val="4"/>
        </w:numPr>
        <w:spacing w:after="0" w:line="360" w:lineRule="atLeast"/>
        <w:ind w:left="4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 xml:space="preserve">вход в учреждение </w:t>
      </w:r>
      <w:r w:rsidR="00EC22DC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 xml:space="preserve">частично </w:t>
      </w:r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оборудован пандусом;</w:t>
      </w:r>
    </w:p>
    <w:p w:rsidR="000F5F87" w:rsidRPr="000F5F87" w:rsidRDefault="009C2D5F" w:rsidP="000F5F87">
      <w:pPr>
        <w:spacing w:before="150" w:after="150" w:line="315" w:lineRule="atLeast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Частично о</w:t>
      </w:r>
      <w:r w:rsidR="000F5F87"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беспечены условия </w:t>
      </w:r>
      <w:proofErr w:type="spellStart"/>
      <w:r w:rsidR="000F5F87"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безбарьерного</w:t>
      </w:r>
      <w:proofErr w:type="spellEnd"/>
      <w:r w:rsidR="000F5F87"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перемещения внутри учреждения:</w:t>
      </w:r>
    </w:p>
    <w:p w:rsidR="000F5F87" w:rsidRPr="000F5F87" w:rsidRDefault="000F5F87" w:rsidP="000F5F87">
      <w:pPr>
        <w:numPr>
          <w:ilvl w:val="0"/>
          <w:numId w:val="5"/>
        </w:numPr>
        <w:spacing w:after="0" w:line="360" w:lineRule="atLeast"/>
        <w:ind w:left="4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расширены дверные проемы;</w:t>
      </w:r>
    </w:p>
    <w:p w:rsidR="000F5F87" w:rsidRPr="000F5F87" w:rsidRDefault="000F5F87" w:rsidP="000F5F87">
      <w:pPr>
        <w:numPr>
          <w:ilvl w:val="0"/>
          <w:numId w:val="5"/>
        </w:numPr>
        <w:spacing w:after="0" w:line="360" w:lineRule="atLeast"/>
        <w:ind w:left="4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произведена реконструкция покрытия пола.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 xml:space="preserve">7. Информация об обеспечении доступа к информационным системам и информационно-телекоммуникационным сетям, в том числе </w:t>
      </w:r>
      <w:proofErr w:type="gramStart"/>
      <w:r w:rsidRPr="000F5F87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приспособленных</w:t>
      </w:r>
      <w:proofErr w:type="gramEnd"/>
      <w:r w:rsidRPr="000F5F87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 xml:space="preserve"> для использования инвалидами и лицами с ограниченными возможностями здоровья</w:t>
      </w:r>
    </w:p>
    <w:p w:rsidR="000F5F87" w:rsidRPr="008B0869" w:rsidRDefault="000F5F87" w:rsidP="000F5F87">
      <w:pPr>
        <w:spacing w:before="134" w:after="134" w:line="315" w:lineRule="atLeast"/>
        <w:jc w:val="both"/>
        <w:rPr>
          <w:rFonts w:ascii="Times New Roman" w:eastAsia="Times New Roman" w:hAnsi="Times New Roman" w:cs="Times New Roman"/>
          <w:color w:val="22292B"/>
          <w:lang w:eastAsia="ru-RU"/>
        </w:rPr>
      </w:pPr>
      <w:r w:rsidRPr="008B0869">
        <w:rPr>
          <w:rFonts w:ascii="Times New Roman" w:eastAsia="Times New Roman" w:hAnsi="Times New Roman" w:cs="Times New Roman"/>
          <w:color w:val="000000"/>
          <w:lang w:eastAsia="ru-RU"/>
        </w:rPr>
        <w:t xml:space="preserve">В школе имеется </w:t>
      </w:r>
      <w:r w:rsidR="0029013D" w:rsidRPr="008B0869">
        <w:rPr>
          <w:rFonts w:ascii="Times New Roman" w:eastAsia="Times New Roman" w:hAnsi="Times New Roman" w:cs="Times New Roman"/>
          <w:color w:val="000000"/>
          <w:lang w:eastAsia="ru-RU"/>
        </w:rPr>
        <w:t>130</w:t>
      </w:r>
      <w:r w:rsidRPr="008B0869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персональных компьютера, из них </w:t>
      </w:r>
      <w:r w:rsidR="008B0869">
        <w:rPr>
          <w:rFonts w:ascii="Times New Roman" w:eastAsia="Times New Roman" w:hAnsi="Times New Roman" w:cs="Times New Roman"/>
          <w:color w:val="000000"/>
          <w:lang w:eastAsia="ru-RU"/>
        </w:rPr>
        <w:t>118</w:t>
      </w:r>
      <w:r w:rsidRPr="008B0869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компьютер находятся в учебных классах,  1 – в кабинете педагога-психолога, 1 - в </w:t>
      </w:r>
      <w:r w:rsidR="008B0869">
        <w:rPr>
          <w:rFonts w:ascii="Times New Roman" w:eastAsia="Times New Roman" w:hAnsi="Times New Roman" w:cs="Times New Roman"/>
          <w:color w:val="000000"/>
          <w:lang w:eastAsia="ru-RU"/>
        </w:rPr>
        <w:t>кабинете социального педагога, 10</w:t>
      </w:r>
      <w:r w:rsidRPr="008B0869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компьютеров – административные, имеется копировальная техника, принтеры и </w:t>
      </w:r>
      <w:proofErr w:type="spellStart"/>
      <w:r w:rsidRPr="008B0869">
        <w:rPr>
          <w:rFonts w:ascii="Times New Roman" w:eastAsia="Times New Roman" w:hAnsi="Times New Roman" w:cs="Times New Roman"/>
          <w:color w:val="000000"/>
          <w:lang w:eastAsia="ru-RU"/>
        </w:rPr>
        <w:t>мультимедио</w:t>
      </w:r>
      <w:proofErr w:type="spellEnd"/>
      <w:r w:rsidR="008B08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0" w:name="_GoBack"/>
      <w:bookmarkEnd w:id="0"/>
      <w:r w:rsidRPr="008B0869">
        <w:rPr>
          <w:rFonts w:ascii="Times New Roman" w:eastAsia="Times New Roman" w:hAnsi="Times New Roman" w:cs="Times New Roman"/>
          <w:color w:val="000000"/>
          <w:lang w:eastAsia="ru-RU"/>
        </w:rPr>
        <w:t>проекторы.</w:t>
      </w:r>
    </w:p>
    <w:p w:rsidR="000F5F87" w:rsidRPr="008B0869" w:rsidRDefault="000F5F87" w:rsidP="000F5F87">
      <w:pPr>
        <w:spacing w:before="134" w:after="134" w:line="315" w:lineRule="atLeast"/>
        <w:jc w:val="both"/>
        <w:rPr>
          <w:rFonts w:ascii="Times New Roman" w:eastAsia="Times New Roman" w:hAnsi="Times New Roman" w:cs="Times New Roman"/>
          <w:color w:val="22292B"/>
          <w:lang w:eastAsia="ru-RU"/>
        </w:rPr>
      </w:pPr>
      <w:r w:rsidRPr="008B0869">
        <w:rPr>
          <w:rFonts w:ascii="Times New Roman" w:eastAsia="Times New Roman" w:hAnsi="Times New Roman" w:cs="Times New Roman"/>
          <w:color w:val="000000"/>
          <w:lang w:eastAsia="ru-RU"/>
        </w:rPr>
        <w:t>В школе имеется локальная и глобальная сеть, доступ к сети Интернет. Есть доступ к информационным системам и информационно-телекоммуникационным сетям, которые используются в учебных целях. При изучении всех учебных предметов используются компьютерные информационные технологии. С целью обеспечения открытости и доступности информации о деятельности школы функционирует сайт образовательного учреждения, электронная почта, в образовательном процессе используется АИС</w:t>
      </w:r>
      <w:r w:rsidR="00BA7814" w:rsidRPr="008B086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B08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 xml:space="preserve">8. Электронные образовательные ресурсы, к которым обеспечивается доступ </w:t>
      </w:r>
      <w:proofErr w:type="gramStart"/>
      <w:r w:rsidRPr="000F5F87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обучающихся</w:t>
      </w:r>
      <w:proofErr w:type="gramEnd"/>
      <w:r w:rsidRPr="000F5F87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, в том числе приспособленных для использования инвалидами и лицами с ограниченными возможностями здоровья</w:t>
      </w:r>
    </w:p>
    <w:p w:rsidR="000F5F87" w:rsidRPr="0029013D" w:rsidRDefault="008B0869" w:rsidP="000F5F87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6" w:history="1">
        <w:r w:rsidR="000F5F87" w:rsidRPr="0029013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Министерство просвещения Российской Федерации</w:t>
        </w:r>
      </w:hyperlink>
    </w:p>
    <w:p w:rsidR="000F5F87" w:rsidRPr="0029013D" w:rsidRDefault="008B0869" w:rsidP="000F5F87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7" w:history="1">
        <w:r w:rsidR="000F5F87" w:rsidRPr="0029013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Федеральный портал "Российское образование"</w:t>
        </w:r>
      </w:hyperlink>
    </w:p>
    <w:p w:rsidR="000F5F87" w:rsidRPr="0029013D" w:rsidRDefault="008B0869" w:rsidP="000F5F87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8" w:history="1">
        <w:r w:rsidR="000F5F87" w:rsidRPr="0029013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Информационная система "Единое окно доступа к образовательным ресурсам"</w:t>
        </w:r>
      </w:hyperlink>
    </w:p>
    <w:p w:rsidR="000F5F87" w:rsidRPr="0029013D" w:rsidRDefault="008B0869" w:rsidP="000F5F87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9" w:history="1">
        <w:r w:rsidR="000F5F87" w:rsidRPr="0029013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Единая коллекция цифровых образовательных ресурсов</w:t>
        </w:r>
      </w:hyperlink>
    </w:p>
    <w:p w:rsidR="000F5F87" w:rsidRPr="0029013D" w:rsidRDefault="008B0869" w:rsidP="000F5F87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0" w:history="1">
        <w:r w:rsidR="000F5F87" w:rsidRPr="0029013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Федеральный центр информационно-образовательных ресурсов</w:t>
        </w:r>
      </w:hyperlink>
    </w:p>
    <w:p w:rsidR="000F5F87" w:rsidRPr="0029013D" w:rsidRDefault="008B0869" w:rsidP="000F5F87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1" w:history="1">
        <w:r w:rsidR="000F5F87" w:rsidRPr="0029013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Электронные библиотечные системы и ресурсы</w:t>
        </w:r>
      </w:hyperlink>
    </w:p>
    <w:p w:rsidR="000F5F87" w:rsidRPr="0029013D" w:rsidRDefault="008B0869" w:rsidP="000F5F87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2" w:history="1">
        <w:r w:rsidR="000F5F87" w:rsidRPr="0029013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Каталог образовательных ресурсов сети Интернет</w:t>
        </w:r>
      </w:hyperlink>
    </w:p>
    <w:p w:rsidR="00BA7814" w:rsidRPr="0029013D" w:rsidRDefault="00BA7814" w:rsidP="00BA7814">
      <w:pPr>
        <w:spacing w:before="150" w:after="150" w:line="315" w:lineRule="atLeast"/>
        <w:jc w:val="both"/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</w:pPr>
      <w:r w:rsidRPr="0029013D"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  <w:t>Электронный дневник</w:t>
      </w:r>
    </w:p>
    <w:p w:rsidR="00BA7814" w:rsidRPr="0029013D" w:rsidRDefault="00BA7814" w:rsidP="00BA7814">
      <w:pPr>
        <w:spacing w:before="150" w:after="150" w:line="315" w:lineRule="atLeast"/>
        <w:jc w:val="both"/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</w:pPr>
      <w:r w:rsidRPr="0029013D"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  <w:t>Библиотека МЭШ</w:t>
      </w:r>
    </w:p>
    <w:p w:rsidR="00BA7814" w:rsidRPr="0029013D" w:rsidRDefault="00BA7814" w:rsidP="00BA7814">
      <w:pPr>
        <w:spacing w:before="150" w:after="150" w:line="315" w:lineRule="atLeast"/>
        <w:jc w:val="both"/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</w:pPr>
      <w:r w:rsidRPr="0029013D"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  <w:t>Портал "Мои достижения"</w:t>
      </w:r>
    </w:p>
    <w:p w:rsidR="00BA7814" w:rsidRPr="0029013D" w:rsidRDefault="00BA7814" w:rsidP="00BA7814">
      <w:pPr>
        <w:spacing w:before="150" w:after="150" w:line="315" w:lineRule="atLeast"/>
        <w:jc w:val="both"/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</w:pPr>
      <w:r w:rsidRPr="0029013D"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  <w:t>"</w:t>
      </w:r>
      <w:proofErr w:type="spellStart"/>
      <w:r w:rsidRPr="0029013D"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  <w:t>Инфознайка</w:t>
      </w:r>
      <w:proofErr w:type="spellEnd"/>
      <w:r w:rsidRPr="0029013D"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  <w:t>"</w:t>
      </w:r>
    </w:p>
    <w:p w:rsidR="00BA7814" w:rsidRPr="0029013D" w:rsidRDefault="00BA7814" w:rsidP="00BA7814">
      <w:pPr>
        <w:spacing w:before="150" w:after="150" w:line="315" w:lineRule="atLeast"/>
        <w:jc w:val="both"/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</w:pPr>
      <w:r w:rsidRPr="0029013D"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  <w:t>Яндекс-учебник</w:t>
      </w:r>
    </w:p>
    <w:p w:rsidR="00BA7814" w:rsidRPr="0029013D" w:rsidRDefault="00BA7814" w:rsidP="00BA7814">
      <w:pPr>
        <w:spacing w:before="150" w:after="150" w:line="315" w:lineRule="atLeast"/>
        <w:jc w:val="both"/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</w:pPr>
      <w:r w:rsidRPr="0029013D"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  <w:t>Икт-класс Т. Рудченко</w:t>
      </w:r>
    </w:p>
    <w:p w:rsidR="00BA7814" w:rsidRPr="0029013D" w:rsidRDefault="00BA7814" w:rsidP="00BA7814">
      <w:pPr>
        <w:spacing w:before="150" w:after="150" w:line="315" w:lineRule="atLeast"/>
        <w:jc w:val="both"/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</w:pPr>
      <w:r w:rsidRPr="0029013D"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  <w:t xml:space="preserve">Мои </w:t>
      </w:r>
      <w:proofErr w:type="spellStart"/>
      <w:r w:rsidRPr="0029013D"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  <w:t>достижения</w:t>
      </w:r>
      <w:proofErr w:type="gramStart"/>
      <w:r w:rsidRPr="0029013D"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  <w:t>.р</w:t>
      </w:r>
      <w:proofErr w:type="gramEnd"/>
      <w:r w:rsidRPr="0029013D">
        <w:rPr>
          <w:rFonts w:ascii="Times New Roman" w:eastAsia="Times New Roman" w:hAnsi="Times New Roman" w:cs="Times New Roman"/>
          <w:bCs/>
          <w:color w:val="22292B"/>
          <w:sz w:val="24"/>
          <w:szCs w:val="24"/>
          <w:lang w:eastAsia="ru-RU"/>
        </w:rPr>
        <w:t>у</w:t>
      </w:r>
      <w:proofErr w:type="spellEnd"/>
    </w:p>
    <w:p w:rsidR="00BA7814" w:rsidRPr="0029013D" w:rsidRDefault="00BA7814" w:rsidP="00BA7814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bCs/>
          <w:color w:val="22292B"/>
          <w:sz w:val="24"/>
          <w:szCs w:val="24"/>
          <w:lang w:eastAsia="ru-RU"/>
        </w:rPr>
      </w:pPr>
      <w:r w:rsidRPr="0029013D">
        <w:rPr>
          <w:rFonts w:ascii="Palatino Linotype" w:eastAsia="Times New Roman" w:hAnsi="Palatino Linotype" w:cs="Times New Roman"/>
          <w:bCs/>
          <w:color w:val="22292B"/>
          <w:sz w:val="24"/>
          <w:szCs w:val="24"/>
          <w:lang w:eastAsia="ru-RU"/>
        </w:rPr>
        <w:t>Официальный информационный портал ЕГ</w:t>
      </w:r>
      <w:r w:rsidRPr="0029013D">
        <w:rPr>
          <w:rFonts w:ascii="Palatino Linotype" w:eastAsia="Times New Roman" w:hAnsi="Palatino Linotype" w:cs="Times New Roman"/>
          <w:bCs/>
          <w:color w:val="22292B"/>
          <w:sz w:val="24"/>
          <w:szCs w:val="24"/>
          <w:lang w:eastAsia="ru-RU"/>
        </w:rPr>
        <w:t>Э</w:t>
      </w:r>
    </w:p>
    <w:p w:rsidR="00BA7814" w:rsidRDefault="00BA7814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</w:pP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9. Информация о наличии специальных технических средств обучения коллективного и индивидуального пользования ля инвалидов и лиц с ограниченными возможностями здоровья</w:t>
      </w:r>
    </w:p>
    <w:p w:rsidR="000F5F87" w:rsidRPr="000F5F87" w:rsidRDefault="000F5F87" w:rsidP="000F5F87">
      <w:pPr>
        <w:spacing w:before="150" w:after="150" w:line="315" w:lineRule="atLeast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В образовательной о</w:t>
      </w:r>
      <w:r w:rsidR="00BA7814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рганизации ГБОУ школы-интерната г.Алагир</w:t>
      </w: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 xml:space="preserve"> созданы следующие условия доступности:</w:t>
      </w:r>
    </w:p>
    <w:p w:rsidR="00BA7814" w:rsidRPr="00BA7814" w:rsidRDefault="000F5F87" w:rsidP="00BA7814">
      <w:pPr>
        <w:spacing w:before="150" w:after="150" w:line="315" w:lineRule="atLeast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Обеспечение доступа в здания образовательной организации инвалидов и лиц с ограниченными возможностями здоровья:</w:t>
      </w:r>
    </w:p>
    <w:p w:rsidR="000F5F87" w:rsidRPr="000F5F87" w:rsidRDefault="000F5F87" w:rsidP="00BA7814">
      <w:pPr>
        <w:spacing w:after="0" w:line="360" w:lineRule="atLeast"/>
        <w:ind w:left="4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 xml:space="preserve">вход в образовательную организацию оборудован кнопкой вызова сотрудника </w:t>
      </w:r>
      <w:r w:rsidR="00BA7814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 xml:space="preserve">охраны </w:t>
      </w:r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школы;</w:t>
      </w:r>
    </w:p>
    <w:p w:rsidR="000F5F87" w:rsidRPr="00BA7814" w:rsidRDefault="000F5F87" w:rsidP="00BA7814">
      <w:pPr>
        <w:spacing w:after="0" w:line="360" w:lineRule="atLeast"/>
        <w:ind w:left="4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 xml:space="preserve">вход в </w:t>
      </w:r>
      <w:r w:rsidR="00BA7814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два корпуса учреждения</w:t>
      </w:r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 xml:space="preserve"> оборудован</w:t>
      </w:r>
      <w:r w:rsidR="00BA7814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ы пандуса</w:t>
      </w:r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м</w:t>
      </w:r>
      <w:r w:rsidR="00BA7814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и</w:t>
      </w:r>
      <w:r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;</w:t>
      </w:r>
    </w:p>
    <w:p w:rsidR="00BA7814" w:rsidRPr="00BA7814" w:rsidRDefault="00BA7814" w:rsidP="00BA7814">
      <w:pPr>
        <w:spacing w:after="0" w:line="360" w:lineRule="atLeast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>
        <w:rPr>
          <w:rFonts w:ascii="Palatino Linotype" w:eastAsia="Times New Roman" w:hAnsi="Palatino Linotype" w:cs="Times New Roman"/>
          <w:color w:val="465559"/>
          <w:szCs w:val="18"/>
          <w:lang w:eastAsia="ru-RU"/>
        </w:rPr>
        <w:t xml:space="preserve">       </w:t>
      </w:r>
      <w:r w:rsidR="0051162E">
        <w:rPr>
          <w:rFonts w:ascii="Palatino Linotype" w:eastAsia="Times New Roman" w:hAnsi="Palatino Linotype" w:cs="Times New Roman"/>
          <w:color w:val="465559"/>
          <w:szCs w:val="18"/>
          <w:lang w:eastAsia="ru-RU"/>
        </w:rPr>
        <w:t xml:space="preserve"> </w:t>
      </w:r>
      <w:r>
        <w:rPr>
          <w:rFonts w:ascii="Palatino Linotype" w:eastAsia="Times New Roman" w:hAnsi="Palatino Linotype" w:cs="Times New Roman"/>
          <w:color w:val="465559"/>
          <w:szCs w:val="18"/>
          <w:lang w:eastAsia="ru-RU"/>
        </w:rPr>
        <w:t>ч</w:t>
      </w:r>
      <w:r w:rsidRPr="00BA7814">
        <w:rPr>
          <w:rFonts w:ascii="Palatino Linotype" w:eastAsia="Times New Roman" w:hAnsi="Palatino Linotype" w:cs="Times New Roman"/>
          <w:color w:val="465559"/>
          <w:szCs w:val="18"/>
          <w:lang w:eastAsia="ru-RU"/>
        </w:rPr>
        <w:t xml:space="preserve">астично обеспечены условия </w:t>
      </w:r>
      <w:proofErr w:type="spellStart"/>
      <w:r w:rsidRPr="00BA7814">
        <w:rPr>
          <w:rFonts w:ascii="Palatino Linotype" w:eastAsia="Times New Roman" w:hAnsi="Palatino Linotype" w:cs="Times New Roman"/>
          <w:color w:val="465559"/>
          <w:szCs w:val="18"/>
          <w:lang w:eastAsia="ru-RU"/>
        </w:rPr>
        <w:t>безбарьерного</w:t>
      </w:r>
      <w:proofErr w:type="spellEnd"/>
      <w:r w:rsidRPr="00BA7814">
        <w:rPr>
          <w:rFonts w:ascii="Palatino Linotype" w:eastAsia="Times New Roman" w:hAnsi="Palatino Linotype" w:cs="Times New Roman"/>
          <w:color w:val="465559"/>
          <w:szCs w:val="18"/>
          <w:lang w:eastAsia="ru-RU"/>
        </w:rPr>
        <w:t xml:space="preserve"> перемещения внутри учреждения</w:t>
      </w:r>
      <w:r w:rsidRPr="00BA7814"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  <w:t>:</w:t>
      </w:r>
    </w:p>
    <w:p w:rsidR="000F5F87" w:rsidRPr="000F5F87" w:rsidRDefault="0051162E" w:rsidP="0051162E">
      <w:pPr>
        <w:spacing w:after="0" w:line="360" w:lineRule="atLeast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 xml:space="preserve">        </w:t>
      </w:r>
      <w:r w:rsidR="000F5F87" w:rsidRPr="000F5F87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созданы условия доступности в санитарно-гигиенических помещениях.</w:t>
      </w:r>
    </w:p>
    <w:p w:rsidR="000F5F87" w:rsidRPr="000F5F87" w:rsidRDefault="000F5F87" w:rsidP="000F5F87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0F5F87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 В сенсорной комнате для занятий с детьми-инвалидами и детьми с ограниченными возможностями здоровья есть:</w:t>
      </w:r>
    </w:p>
    <w:p w:rsidR="00325CEC" w:rsidRPr="00325CEC" w:rsidRDefault="00325CEC" w:rsidP="000F5F87">
      <w:pPr>
        <w:numPr>
          <w:ilvl w:val="0"/>
          <w:numId w:val="8"/>
        </w:numPr>
        <w:spacing w:after="0" w:line="360" w:lineRule="atLeast"/>
        <w:ind w:left="4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r w:rsidRPr="00325CEC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 xml:space="preserve">Специализированный программно-технический </w:t>
      </w:r>
      <w:r w:rsidR="000F5F87" w:rsidRPr="00325CEC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 xml:space="preserve">комплекс </w:t>
      </w:r>
      <w:r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для детей с ОВЗ</w:t>
      </w:r>
      <w:proofErr w:type="gramStart"/>
      <w:r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 xml:space="preserve"> .</w:t>
      </w:r>
      <w:proofErr w:type="gramEnd"/>
      <w:r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Асе</w:t>
      </w:r>
      <w:r>
        <w:rPr>
          <w:rFonts w:ascii="Palatino Linotype" w:eastAsia="Times New Roman" w:hAnsi="Palatino Linotype" w:cs="Times New Roman"/>
          <w:color w:val="465559"/>
          <w:sz w:val="24"/>
          <w:szCs w:val="24"/>
          <w:lang w:val="en-US" w:eastAsia="ru-RU"/>
        </w:rPr>
        <w:t>r</w:t>
      </w:r>
      <w:r w:rsidRPr="00325CEC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 xml:space="preserve"> </w:t>
      </w:r>
      <w:proofErr w:type="spellStart"/>
      <w:r w:rsidR="0029013D">
        <w:rPr>
          <w:rFonts w:ascii="Palatino Linotype" w:eastAsia="Times New Roman" w:hAnsi="Palatino Linotype" w:cs="Times New Roman"/>
          <w:color w:val="465559"/>
          <w:sz w:val="24"/>
          <w:szCs w:val="24"/>
          <w:lang w:val="en-US" w:eastAsia="ru-RU"/>
        </w:rPr>
        <w:t>Verikon</w:t>
      </w:r>
      <w:proofErr w:type="spellEnd"/>
      <w:r w:rsidR="0029013D" w:rsidRPr="0029013D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 xml:space="preserve"> </w:t>
      </w:r>
      <w:r w:rsidR="0029013D">
        <w:rPr>
          <w:rFonts w:ascii="Palatino Linotype" w:eastAsia="Times New Roman" w:hAnsi="Palatino Linotype" w:cs="Times New Roman"/>
          <w:color w:val="465559"/>
          <w:sz w:val="24"/>
          <w:szCs w:val="24"/>
          <w:lang w:val="en-US" w:eastAsia="ru-RU"/>
        </w:rPr>
        <w:t>Z</w:t>
      </w:r>
      <w:r w:rsidR="0029013D" w:rsidRPr="0029013D"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2610</w:t>
      </w:r>
      <w:r w:rsidR="0029013D">
        <w:rPr>
          <w:rFonts w:ascii="Palatino Linotype" w:eastAsia="Times New Roman" w:hAnsi="Palatino Linotype" w:cs="Times New Roman"/>
          <w:color w:val="465559"/>
          <w:sz w:val="24"/>
          <w:szCs w:val="24"/>
          <w:lang w:val="en-US" w:eastAsia="ru-RU"/>
        </w:rPr>
        <w:t>G</w:t>
      </w:r>
    </w:p>
    <w:p w:rsidR="000F5F87" w:rsidRPr="00325CEC" w:rsidRDefault="0029013D" w:rsidP="000F5F87">
      <w:pPr>
        <w:numPr>
          <w:ilvl w:val="0"/>
          <w:numId w:val="8"/>
        </w:numPr>
        <w:spacing w:after="0" w:line="360" w:lineRule="atLeast"/>
        <w:ind w:left="4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proofErr w:type="spellStart"/>
      <w:r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>Апппарат</w:t>
      </w:r>
      <w:proofErr w:type="spellEnd"/>
      <w:r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  <w:t xml:space="preserve"> звукоусиливающий АВКТ-Д-01</w:t>
      </w:r>
    </w:p>
    <w:p w:rsidR="0029013D" w:rsidRPr="0029013D" w:rsidRDefault="0029013D" w:rsidP="000F5F87">
      <w:pPr>
        <w:numPr>
          <w:ilvl w:val="0"/>
          <w:numId w:val="8"/>
        </w:numPr>
        <w:spacing w:after="0" w:line="360" w:lineRule="atLeast"/>
        <w:ind w:left="435"/>
        <w:rPr>
          <w:rFonts w:ascii="Palatino Linotype" w:eastAsia="Times New Roman" w:hAnsi="Palatino Linotype" w:cs="Times New Roman"/>
          <w:color w:val="465559"/>
          <w:sz w:val="20"/>
          <w:szCs w:val="18"/>
          <w:lang w:eastAsia="ru-RU"/>
        </w:rPr>
      </w:pPr>
      <w:r w:rsidRPr="0029013D">
        <w:rPr>
          <w:rFonts w:ascii="Palatino Linotype" w:eastAsia="Times New Roman" w:hAnsi="Palatino Linotype" w:cs="Times New Roman"/>
          <w:color w:val="465559"/>
          <w:sz w:val="20"/>
          <w:szCs w:val="18"/>
          <w:lang w:eastAsia="ru-RU"/>
        </w:rPr>
        <w:t>Аппарат для коррекции речи АКР-01</w:t>
      </w:r>
    </w:p>
    <w:p w:rsidR="0029013D" w:rsidRPr="0029013D" w:rsidRDefault="0029013D" w:rsidP="000F5F87">
      <w:pPr>
        <w:numPr>
          <w:ilvl w:val="0"/>
          <w:numId w:val="8"/>
        </w:numPr>
        <w:spacing w:after="0" w:line="360" w:lineRule="atLeast"/>
        <w:ind w:left="435"/>
        <w:rPr>
          <w:rFonts w:ascii="Palatino Linotype" w:eastAsia="Times New Roman" w:hAnsi="Palatino Linotype" w:cs="Times New Roman"/>
          <w:color w:val="465559"/>
          <w:sz w:val="20"/>
          <w:szCs w:val="18"/>
          <w:lang w:eastAsia="ru-RU"/>
        </w:rPr>
      </w:pPr>
      <w:r w:rsidRPr="0029013D">
        <w:rPr>
          <w:rFonts w:ascii="Palatino Linotype" w:eastAsia="Times New Roman" w:hAnsi="Palatino Linotype" w:cs="Times New Roman"/>
          <w:color w:val="465559"/>
          <w:sz w:val="20"/>
          <w:szCs w:val="18"/>
          <w:lang w:eastAsia="ru-RU"/>
        </w:rPr>
        <w:t xml:space="preserve">Программное обеспечение экранного доступа с синтезом речи </w:t>
      </w:r>
    </w:p>
    <w:p w:rsidR="0029013D" w:rsidRPr="0029013D" w:rsidRDefault="0029013D" w:rsidP="000F5F87">
      <w:pPr>
        <w:numPr>
          <w:ilvl w:val="0"/>
          <w:numId w:val="8"/>
        </w:numPr>
        <w:spacing w:after="0" w:line="360" w:lineRule="atLeast"/>
        <w:ind w:left="435"/>
        <w:rPr>
          <w:rFonts w:ascii="Palatino Linotype" w:eastAsia="Times New Roman" w:hAnsi="Palatino Linotype" w:cs="Times New Roman"/>
          <w:color w:val="465559"/>
          <w:sz w:val="20"/>
          <w:szCs w:val="18"/>
          <w:lang w:eastAsia="ru-RU"/>
        </w:rPr>
      </w:pPr>
      <w:r>
        <w:rPr>
          <w:rFonts w:ascii="Palatino Linotype" w:eastAsia="Times New Roman" w:hAnsi="Palatino Linotype" w:cs="Times New Roman"/>
          <w:color w:val="465559"/>
          <w:sz w:val="20"/>
          <w:szCs w:val="18"/>
          <w:lang w:eastAsia="ru-RU"/>
        </w:rPr>
        <w:t>Интерактивный сухой бассей</w:t>
      </w:r>
      <w:r w:rsidRPr="0029013D">
        <w:rPr>
          <w:rFonts w:ascii="Palatino Linotype" w:eastAsia="Times New Roman" w:hAnsi="Palatino Linotype" w:cs="Times New Roman"/>
          <w:color w:val="465559"/>
          <w:sz w:val="20"/>
          <w:szCs w:val="18"/>
          <w:lang w:eastAsia="ru-RU"/>
        </w:rPr>
        <w:t xml:space="preserve">н </w:t>
      </w:r>
    </w:p>
    <w:p w:rsidR="00676A04" w:rsidRDefault="00676A04">
      <w:pPr>
        <w:rPr>
          <w:rFonts w:ascii="Palatino Linotype" w:eastAsia="Times New Roman" w:hAnsi="Palatino Linotype" w:cs="Times New Roman"/>
          <w:color w:val="465559"/>
          <w:sz w:val="24"/>
          <w:szCs w:val="24"/>
          <w:lang w:eastAsia="ru-RU"/>
        </w:rPr>
      </w:pPr>
    </w:p>
    <w:p w:rsidR="0029013D" w:rsidRDefault="0029013D"/>
    <w:sectPr w:rsidR="0029013D" w:rsidSect="0067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7433"/>
    <w:multiLevelType w:val="multilevel"/>
    <w:tmpl w:val="468A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735C8"/>
    <w:multiLevelType w:val="multilevel"/>
    <w:tmpl w:val="EDD8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44464"/>
    <w:multiLevelType w:val="multilevel"/>
    <w:tmpl w:val="FBF8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36218"/>
    <w:multiLevelType w:val="multilevel"/>
    <w:tmpl w:val="0E28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1F0CA4"/>
    <w:multiLevelType w:val="multilevel"/>
    <w:tmpl w:val="3A12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A1240"/>
    <w:multiLevelType w:val="multilevel"/>
    <w:tmpl w:val="971C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43B90"/>
    <w:multiLevelType w:val="multilevel"/>
    <w:tmpl w:val="A294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E18DA"/>
    <w:multiLevelType w:val="multilevel"/>
    <w:tmpl w:val="3E84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072"/>
    <w:rsid w:val="000F5F87"/>
    <w:rsid w:val="00116436"/>
    <w:rsid w:val="0029013D"/>
    <w:rsid w:val="00325CEC"/>
    <w:rsid w:val="00383BB8"/>
    <w:rsid w:val="00422072"/>
    <w:rsid w:val="004340DF"/>
    <w:rsid w:val="0051162E"/>
    <w:rsid w:val="00676A04"/>
    <w:rsid w:val="008A052D"/>
    <w:rsid w:val="008B0869"/>
    <w:rsid w:val="009C2D5F"/>
    <w:rsid w:val="00AF586A"/>
    <w:rsid w:val="00B12C75"/>
    <w:rsid w:val="00BA7814"/>
    <w:rsid w:val="00C12F9F"/>
    <w:rsid w:val="00EC22DC"/>
    <w:rsid w:val="00F24A6D"/>
    <w:rsid w:val="00F9559C"/>
    <w:rsid w:val="00FA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04"/>
  </w:style>
  <w:style w:type="paragraph" w:styleId="1">
    <w:name w:val="heading 1"/>
    <w:basedOn w:val="a"/>
    <w:link w:val="10"/>
    <w:uiPriority w:val="9"/>
    <w:qFormat/>
    <w:rsid w:val="00422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20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F5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2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9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7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3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C7C7C7"/>
            <w:right w:val="none" w:sz="0" w:space="0" w:color="auto"/>
          </w:divBdr>
        </w:div>
        <w:div w:id="203567472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edu-top.ru/k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://www.ruc.su/library/fonds/elektronnye-resur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алан</cp:lastModifiedBy>
  <cp:revision>5</cp:revision>
  <dcterms:created xsi:type="dcterms:W3CDTF">2022-09-22T09:01:00Z</dcterms:created>
  <dcterms:modified xsi:type="dcterms:W3CDTF">2022-11-30T10:12:00Z</dcterms:modified>
</cp:coreProperties>
</file>