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02723" w:rsidRDefault="00FD7005">
      <w:pPr>
        <w:spacing w:after="0" w:line="240" w:lineRule="auto"/>
        <w:jc w:val="center"/>
        <w:rPr>
          <w:rFonts w:ascii="Cambria Math" w:eastAsia="Cambria Math" w:hAnsi="Cambria Math" w:cs="Cambria Math"/>
          <w:b/>
          <w:color w:val="000000"/>
          <w:sz w:val="4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 xml:space="preserve"> </w:t>
      </w:r>
      <w:r>
        <w:rPr>
          <w:rFonts w:ascii="Cambria Math" w:eastAsia="Cambria Math" w:hAnsi="Cambria Math" w:cs="Cambria Math"/>
          <w:b/>
          <w:color w:val="000000"/>
          <w:sz w:val="40"/>
          <w:u w:val="single"/>
        </w:rPr>
        <w:t>Публичный ОТЧЕТ</w:t>
      </w:r>
    </w:p>
    <w:p w:rsidR="00C02723" w:rsidRDefault="00C02723">
      <w:pPr>
        <w:spacing w:after="0" w:line="240" w:lineRule="auto"/>
        <w:jc w:val="center"/>
        <w:rPr>
          <w:rFonts w:ascii="Mistral" w:eastAsia="Mistral" w:hAnsi="Mistral" w:cs="Mistral"/>
          <w:color w:val="000000"/>
          <w:sz w:val="28"/>
        </w:rPr>
      </w:pPr>
    </w:p>
    <w:p w:rsidR="00C02723" w:rsidRDefault="00FD7005">
      <w:pPr>
        <w:spacing w:after="0" w:line="240" w:lineRule="auto"/>
        <w:jc w:val="center"/>
        <w:rPr>
          <w:rFonts w:ascii="Mistral" w:eastAsia="Mistral" w:hAnsi="Mistral" w:cs="Mistral"/>
          <w:b/>
          <w:color w:val="000000"/>
          <w:sz w:val="32"/>
        </w:rPr>
      </w:pPr>
      <w:r>
        <w:rPr>
          <w:rFonts w:ascii="Mistral" w:eastAsia="Mistral" w:hAnsi="Mistral" w:cs="Mistral"/>
          <w:b/>
          <w:color w:val="000000"/>
          <w:sz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32"/>
        </w:rPr>
        <w:t>Государственной</w:t>
      </w:r>
      <w:r>
        <w:rPr>
          <w:rFonts w:ascii="Mistral" w:eastAsia="Mistral" w:hAnsi="Mistral" w:cs="Mistral"/>
          <w:b/>
          <w:color w:val="000000"/>
          <w:sz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32"/>
        </w:rPr>
        <w:t xml:space="preserve">казенной </w:t>
      </w:r>
      <w:r>
        <w:rPr>
          <w:rFonts w:ascii="Mistral" w:eastAsia="Mistral" w:hAnsi="Mistral" w:cs="Mistral"/>
          <w:b/>
          <w:color w:val="000000"/>
          <w:sz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32"/>
        </w:rPr>
        <w:t>общеобразовательной школы -интерната"Общеобразовательная школа-интернат среднего(полного) общего образования г</w:t>
      </w:r>
      <w:proofErr w:type="gramStart"/>
      <w:r>
        <w:rPr>
          <w:rFonts w:ascii="Calibri" w:eastAsia="Calibri" w:hAnsi="Calibri" w:cs="Calibri"/>
          <w:b/>
          <w:color w:val="000000"/>
          <w:sz w:val="32"/>
        </w:rPr>
        <w:t>.А</w:t>
      </w:r>
      <w:proofErr w:type="gramEnd"/>
      <w:r>
        <w:rPr>
          <w:rFonts w:ascii="Calibri" w:eastAsia="Calibri" w:hAnsi="Calibri" w:cs="Calibri"/>
          <w:b/>
          <w:color w:val="000000"/>
          <w:sz w:val="32"/>
        </w:rPr>
        <w:t xml:space="preserve">лагир" </w:t>
      </w:r>
      <w:r>
        <w:rPr>
          <w:rFonts w:ascii="Mistral" w:eastAsia="Mistral" w:hAnsi="Mistral" w:cs="Mistral"/>
          <w:b/>
          <w:color w:val="000000"/>
          <w:sz w:val="32"/>
        </w:rPr>
        <w:t xml:space="preserve"> </w:t>
      </w: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за</w:t>
      </w:r>
      <w:r>
        <w:rPr>
          <w:rFonts w:ascii="Mistral" w:eastAsia="Mistral" w:hAnsi="Mistral" w:cs="Mistral"/>
          <w:b/>
          <w:color w:val="000000"/>
          <w:sz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32"/>
        </w:rPr>
        <w:t>2011</w:t>
      </w:r>
      <w:r>
        <w:rPr>
          <w:rFonts w:ascii="Mistral" w:eastAsia="Mistral" w:hAnsi="Mistral" w:cs="Mistral"/>
          <w:b/>
          <w:color w:val="000000"/>
          <w:sz w:val="32"/>
        </w:rPr>
        <w:t>-</w:t>
      </w:r>
      <w:r>
        <w:rPr>
          <w:rFonts w:ascii="Calibri" w:eastAsia="Calibri" w:hAnsi="Calibri" w:cs="Calibri"/>
          <w:b/>
          <w:color w:val="000000"/>
          <w:sz w:val="32"/>
        </w:rPr>
        <w:t>2012</w:t>
      </w:r>
      <w:r>
        <w:rPr>
          <w:rFonts w:ascii="Mistral" w:eastAsia="Mistral" w:hAnsi="Mistral" w:cs="Mistral"/>
          <w:b/>
          <w:color w:val="000000"/>
          <w:sz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32"/>
        </w:rPr>
        <w:t>учебный</w:t>
      </w:r>
      <w:r>
        <w:rPr>
          <w:rFonts w:ascii="Mistral" w:eastAsia="Mistral" w:hAnsi="Mistral" w:cs="Mistral"/>
          <w:b/>
          <w:color w:val="000000"/>
          <w:sz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32"/>
        </w:rPr>
        <w:t>год</w:t>
      </w:r>
      <w:r>
        <w:rPr>
          <w:rFonts w:ascii="Mistral" w:eastAsia="Mistral" w:hAnsi="Mistral" w:cs="Mistral"/>
          <w:b/>
          <w:color w:val="000000"/>
          <w:sz w:val="32"/>
        </w:rPr>
        <w:t>.</w:t>
      </w:r>
    </w:p>
    <w:p w:rsidR="00C02723" w:rsidRDefault="00C02723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C02723" w:rsidRDefault="00C027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numPr>
          <w:ilvl w:val="0"/>
          <w:numId w:val="1"/>
        </w:numPr>
        <w:spacing w:after="0" w:line="240" w:lineRule="auto"/>
        <w:ind w:left="1069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Общая характеристика учреждения.</w:t>
      </w:r>
    </w:p>
    <w:p w:rsidR="00C02723" w:rsidRDefault="00C0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Государственная казенная общеобразовательная школа-интернат  "Общеобразовательная школа-интернат среднего (полного) общего образования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лагир, расположено по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РСО-Алания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лагир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ул.Ч.Басиевой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50.  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Электронный адрес:   internat-alagir@mail.ru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Учредителем и собственником имущества Учреждения является Республика Северная Осетия-Алания. Функции и полномочия учредителя Учреждения осуществляет Министерство образования и науки Северная Осетия-Алания.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зовательную деятельность Учреждение осуществляет на основании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лицензии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право осуществления образовательной деятельности,   №1021500823948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24.05.2012 г. срок действия лицензии бессрочный в соответствии с которой реализует общеобразовательные программы начального общего, основного общего, среднего (полного) общего образования.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Свидетельство о государственной аккредитации </w:t>
      </w:r>
      <w:r>
        <w:rPr>
          <w:rFonts w:ascii="Times New Roman" w:eastAsia="Times New Roman" w:hAnsi="Times New Roman" w:cs="Times New Roman"/>
          <w:color w:val="000000"/>
          <w:sz w:val="28"/>
        </w:rPr>
        <w:t>с правом реализации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образовательных программ на уровне начального общего, основного общего, среднего (полного) общего образования и выдачи документов государственного образца об основном общем, среднем (полном) общем образовании выдано министерством образования Республики,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ерия  АА 150285  регистрационный № 713  от  31.07.2009 г. 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Социальный состав семей воспитанников представлен следующими категориями: дети из многодетных и малообеспеченных семей, дети одиноких матерей, отцов, инвалидов,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находящиеся под опекой (попечит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ельством). </w:t>
      </w: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</w:rPr>
      </w:pPr>
    </w:p>
    <w:p w:rsidR="00FD7005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</w:rPr>
      </w:pPr>
    </w:p>
    <w:p w:rsidR="00FD7005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</w:rPr>
      </w:pPr>
    </w:p>
    <w:p w:rsidR="00FD7005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</w:rPr>
      </w:pP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99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Социальный паспорт ГКОШИ школы – интерната г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>лагир.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:rsidR="00C02723" w:rsidRDefault="00FD70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Администрация  учреждения: 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Качмазов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Казбекович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C02723" w:rsidRDefault="00FD70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 администрации: заместитель директора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УВР Амбалова А.Н, заместитель директора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Д.М, заместитель директора по административно-хозяйственной части Касаев К.В, главный бухгалтер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Дзугаева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Л.К, заведующая библиотекой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Цомаева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Ф.Н, социальный 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Голоева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Д.М.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Управление Учреждением строится на принципах единоначалия и самоуправления. </w:t>
      </w:r>
      <w:r>
        <w:rPr>
          <w:rFonts w:ascii="Times New Roman" w:eastAsia="Times New Roman" w:hAnsi="Times New Roman" w:cs="Times New Roman"/>
          <w:sz w:val="28"/>
        </w:rPr>
        <w:t>Учреждение создано для оказания услуг (выполнения работ) в целях обеспечения реализации предусмотренных законодательством Российской Федерации полномочий Республики Северная Осет</w:t>
      </w:r>
      <w:r>
        <w:rPr>
          <w:rFonts w:ascii="Times New Roman" w:eastAsia="Times New Roman" w:hAnsi="Times New Roman" w:cs="Times New Roman"/>
          <w:sz w:val="28"/>
        </w:rPr>
        <w:t>ия-Алания в сфере образования.</w:t>
      </w:r>
    </w:p>
    <w:p w:rsidR="00C02723" w:rsidRDefault="00FD70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Целями деятельности, для которых создано Учреждение, являются:</w:t>
      </w:r>
    </w:p>
    <w:p w:rsidR="00C02723" w:rsidRDefault="00FD70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оказание помощи семье в воспитании детей, формирование у них навыков самостоятельной жизни, социальной защиты и всестороннего раскрытия творческих способностей детей;</w:t>
      </w:r>
    </w:p>
    <w:p w:rsidR="00C02723" w:rsidRDefault="00FD7005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реализация права граждан на получение общедоступного и бесплатного начального общего, </w:t>
      </w:r>
      <w:r>
        <w:rPr>
          <w:rFonts w:ascii="Times New Roman" w:eastAsia="Times New Roman" w:hAnsi="Times New Roman" w:cs="Times New Roman"/>
          <w:sz w:val="28"/>
        </w:rPr>
        <w:t>основного общего, среднего (полного) общего образования в пределах федеральных государственных образовательных стандартов посредством предоставления образовательных услуг;</w:t>
      </w:r>
    </w:p>
    <w:p w:rsidR="00C02723" w:rsidRDefault="00FD70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создание благоприятных условий для разностороннего развития личности, в том числе</w:t>
      </w:r>
      <w:r>
        <w:rPr>
          <w:rFonts w:ascii="Times New Roman" w:eastAsia="Times New Roman" w:hAnsi="Times New Roman" w:cs="Times New Roman"/>
          <w:sz w:val="28"/>
        </w:rPr>
        <w:t xml:space="preserve"> путем удовлетворения потребностей воспитанников, обучающихся Учреждения (далее по тексту – обучающиеся) в самообразовании и получении дополнительного образования;</w:t>
      </w:r>
    </w:p>
    <w:p w:rsidR="00C02723" w:rsidRDefault="00FD70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формирование общей культуры личности обучающихся на основе усвоения обязательного минимум</w:t>
      </w:r>
      <w:r>
        <w:rPr>
          <w:rFonts w:ascii="Times New Roman" w:eastAsia="Times New Roman" w:hAnsi="Times New Roman" w:cs="Times New Roman"/>
          <w:sz w:val="28"/>
        </w:rPr>
        <w:t>а содержания общеобразовательных программ, адаптация обучающихся к жизни в обществе;</w:t>
      </w:r>
    </w:p>
    <w:p w:rsidR="00C02723" w:rsidRDefault="00FD70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C02723" w:rsidRDefault="00FD70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создание основы для осознанного выбора пр</w:t>
      </w:r>
      <w:r>
        <w:rPr>
          <w:rFonts w:ascii="Times New Roman" w:eastAsia="Times New Roman" w:hAnsi="Times New Roman" w:cs="Times New Roman"/>
          <w:sz w:val="28"/>
        </w:rPr>
        <w:t>офессии и последующего освоения профессиональных образовательных программ;</w:t>
      </w:r>
    </w:p>
    <w:p w:rsidR="00C02723" w:rsidRDefault="00FD70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 xml:space="preserve">достижение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высокого уровня интеллектуального, физического и эстетического развития, формирование здорового образа жизни.</w:t>
      </w:r>
    </w:p>
    <w:p w:rsidR="00C02723" w:rsidRDefault="00C027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02723" w:rsidRDefault="00FD7005">
      <w:pPr>
        <w:numPr>
          <w:ilvl w:val="0"/>
          <w:numId w:val="2"/>
        </w:numPr>
        <w:spacing w:after="0" w:line="240" w:lineRule="auto"/>
        <w:ind w:left="1069" w:hanging="36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Условия осуществления образовательного проц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есса</w:t>
      </w:r>
    </w:p>
    <w:p w:rsidR="00C02723" w:rsidRDefault="00FD70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Характеристика образовательных программ по ступеням обучения</w:t>
      </w:r>
    </w:p>
    <w:p w:rsidR="00C02723" w:rsidRDefault="00C027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02723" w:rsidRDefault="00FD70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Образовательная деятельность в ГКОШИ школе-интернате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Алагир осуществлялась в соответствии с нормативно-правовыми документами, регламентирующими деятельность образовательного учреждения: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 Российской Федерации (РФ) «Об образовании»  с изменениями и дополнениями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;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Типового положения об общеобразовательной школе-интернате (постановление Правительства РФ № 612 от 26.06.1995г.)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Федеральный базисный учебный план для образовательных учр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еждений  РФ, реализующих программы общего образования (приказ Министерства образования РФ №1312 от 09.03.2004) (с изменениями утвержденными приказом МО РФ от 30 августа 2010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г.№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889)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Устава ГКОШИ школы-интерната  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лагир.</w:t>
      </w: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Педагогический коллектив школы в 2011-2012 учебном году ставил перед собой следующие задачи:</w:t>
      </w:r>
    </w:p>
    <w:p w:rsidR="00C02723" w:rsidRDefault="00C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numPr>
          <w:ilvl w:val="0"/>
          <w:numId w:val="3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Внедрение ФГОС начального общего образования второго поколения   в новом учебном году</w:t>
      </w:r>
    </w:p>
    <w:p w:rsidR="00C02723" w:rsidRDefault="00FD7005">
      <w:pPr>
        <w:numPr>
          <w:ilvl w:val="0"/>
          <w:numId w:val="3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Продолжить работу по развитию детского творчества через совершенствование фо</w:t>
      </w:r>
      <w:r>
        <w:rPr>
          <w:rFonts w:ascii="Times New Roman" w:eastAsia="Times New Roman" w:hAnsi="Times New Roman" w:cs="Times New Roman"/>
          <w:sz w:val="28"/>
        </w:rPr>
        <w:t>рм внеклассной и научно-исследовательской деятельности учащихся.</w:t>
      </w:r>
    </w:p>
    <w:p w:rsidR="00C02723" w:rsidRDefault="00FD7005">
      <w:pPr>
        <w:numPr>
          <w:ilvl w:val="0"/>
          <w:numId w:val="3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 инновационную и научно-практическую работу с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педколлективом</w:t>
      </w:r>
      <w:proofErr w:type="spellEnd"/>
      <w:r>
        <w:rPr>
          <w:rFonts w:ascii="Times New Roman" w:eastAsia="Times New Roman" w:hAnsi="Times New Roman" w:cs="Times New Roman"/>
          <w:sz w:val="28"/>
        </w:rPr>
        <w:t>, повышать уровень ИК</w:t>
      </w:r>
      <w:proofErr w:type="gramStart"/>
      <w:r>
        <w:rPr>
          <w:rFonts w:ascii="Times New Roman" w:eastAsia="Times New Roman" w:hAnsi="Times New Roman" w:cs="Times New Roman"/>
          <w:sz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компетентности  педагогов и учащихся, внедрение цифровых образовательных ресурсов в образователь</w:t>
      </w:r>
      <w:r>
        <w:rPr>
          <w:rFonts w:ascii="Times New Roman" w:eastAsia="Times New Roman" w:hAnsi="Times New Roman" w:cs="Times New Roman"/>
          <w:sz w:val="28"/>
        </w:rPr>
        <w:t xml:space="preserve">ный процесс, информационная поддержка сайта школы. </w:t>
      </w:r>
    </w:p>
    <w:p w:rsidR="00C02723" w:rsidRDefault="00FD7005">
      <w:pPr>
        <w:numPr>
          <w:ilvl w:val="0"/>
          <w:numId w:val="3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Продолжать вести целенаправленную работу со слабоуспевающими учащимися.</w:t>
      </w:r>
    </w:p>
    <w:p w:rsidR="00C02723" w:rsidRDefault="00FD7005">
      <w:pPr>
        <w:numPr>
          <w:ilvl w:val="0"/>
          <w:numId w:val="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Совершенствовать систему выявления, поддержки и сопровождения способных и одарённых учащихся, мотивированных на обучение, используя </w:t>
      </w:r>
      <w:r>
        <w:rPr>
          <w:rFonts w:ascii="Times New Roman" w:eastAsia="Times New Roman" w:hAnsi="Times New Roman" w:cs="Times New Roman"/>
          <w:sz w:val="28"/>
        </w:rPr>
        <w:t>для этого разнообразные формы и методы работы.</w:t>
      </w:r>
    </w:p>
    <w:p w:rsidR="00C02723" w:rsidRDefault="00FD7005">
      <w:pPr>
        <w:numPr>
          <w:ilvl w:val="0"/>
          <w:numId w:val="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совершенствовать организацию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подготовки и профильного обучения. </w:t>
      </w:r>
    </w:p>
    <w:p w:rsidR="00C02723" w:rsidRDefault="00FD7005">
      <w:pPr>
        <w:numPr>
          <w:ilvl w:val="0"/>
          <w:numId w:val="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Продолжить мониторинг результативности работы педагогических работников.</w:t>
      </w:r>
    </w:p>
    <w:p w:rsidR="00C02723" w:rsidRDefault="00FD7005">
      <w:pPr>
        <w:numPr>
          <w:ilvl w:val="0"/>
          <w:numId w:val="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Повышение квалификации педагогов с использова</w:t>
      </w:r>
      <w:r>
        <w:rPr>
          <w:rFonts w:ascii="Times New Roman" w:eastAsia="Times New Roman" w:hAnsi="Times New Roman" w:cs="Times New Roman"/>
          <w:sz w:val="28"/>
        </w:rPr>
        <w:t>нием дистанционных технологий и на базе СОРИПКРО.</w:t>
      </w:r>
    </w:p>
    <w:p w:rsidR="00C02723" w:rsidRDefault="00FD7005">
      <w:pPr>
        <w:numPr>
          <w:ilvl w:val="0"/>
          <w:numId w:val="3"/>
        </w:numPr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внедрение передового опыта использования технологии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02723" w:rsidRDefault="00FD7005">
      <w:pPr>
        <w:tabs>
          <w:tab w:val="left" w:pos="709"/>
        </w:tabs>
        <w:spacing w:before="100"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2723" w:rsidRDefault="00FD7005">
      <w:pPr>
        <w:tabs>
          <w:tab w:val="center" w:pos="368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Образовательная деятельность учреждения соответствует перспективному и текущему планированию.  Приоритетные направления образовательного процесса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 ГКОШИ общеобразовательной школе – интернате 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. Алагир определены в соответствии со стратегической целью программы развития.               Основные формы организации образовательного процесса – классно-урочная и внеурочная (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 в 1-х</w:t>
      </w:r>
      <w:r>
        <w:rPr>
          <w:rFonts w:ascii="Times New Roman" w:eastAsia="Times New Roman" w:hAnsi="Times New Roman" w:cs="Times New Roman"/>
          <w:sz w:val="28"/>
        </w:rPr>
        <w:t xml:space="preserve"> классах, кружки, секции).  Ведущими технологиями, обеспечивающими реализацию образовательной программы,</w:t>
      </w:r>
    </w:p>
    <w:p w:rsidR="00C02723" w:rsidRDefault="00FD7005">
      <w:pPr>
        <w:tabs>
          <w:tab w:val="center" w:pos="368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являются: развивающее и личностно-ориентированное обучение;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технологии; технология учебного проектирования (метод проектов);   игро</w:t>
      </w:r>
      <w:r>
        <w:rPr>
          <w:rFonts w:ascii="Times New Roman" w:eastAsia="Times New Roman" w:hAnsi="Times New Roman" w:cs="Times New Roman"/>
          <w:sz w:val="28"/>
        </w:rPr>
        <w:t>вые технологии; информационные и интерактивные обучающие технологии.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numPr>
          <w:ilvl w:val="0"/>
          <w:numId w:val="4"/>
        </w:numPr>
        <w:spacing w:after="0" w:line="240" w:lineRule="auto"/>
        <w:ind w:left="1069" w:hanging="360"/>
        <w:jc w:val="center"/>
        <w:rPr>
          <w:rFonts w:ascii="Times New Roman" w:eastAsia="Times New Roman" w:hAnsi="Times New Roman" w:cs="Times New Roman"/>
          <w:b/>
          <w:spacing w:val="-5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Характеристика учебного плана</w:t>
      </w: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8"/>
        </w:rPr>
      </w:pPr>
      <w:r>
        <w:rPr>
          <w:rFonts w:ascii="Times New Roman" w:eastAsia="Times New Roman" w:hAnsi="Times New Roman" w:cs="Times New Roman"/>
          <w:b/>
          <w:color w:val="800000"/>
          <w:sz w:val="28"/>
        </w:rPr>
        <w:t xml:space="preserve">  </w:t>
      </w:r>
    </w:p>
    <w:p w:rsidR="00C02723" w:rsidRDefault="00FD70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Нормативной правовой основой настоящего учебного плана является п. 1 ст. 32 Закона РФ «Об образовании», приказ МО РФ №1312 от 09.03.2004 « Об утвержден</w:t>
      </w:r>
      <w:r>
        <w:rPr>
          <w:rFonts w:ascii="Times New Roman" w:eastAsia="Times New Roman" w:hAnsi="Times New Roman" w:cs="Times New Roman"/>
          <w:sz w:val="28"/>
        </w:rPr>
        <w:t xml:space="preserve">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и приказ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№3241 от 20.08.2008 « О внесении изменений в федеральный базисный учебный план и приме</w:t>
      </w:r>
      <w:r>
        <w:rPr>
          <w:rFonts w:ascii="Times New Roman" w:eastAsia="Times New Roman" w:hAnsi="Times New Roman" w:cs="Times New Roman"/>
          <w:sz w:val="28"/>
        </w:rPr>
        <w:t>рные учебные планы для общеобразовательных учреждений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РФ, реализующих программы общего образования».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Учебный план школы составлен с учётом анализа результатов работы школы по бучению и воспитанию учащихся. В учебный план заложено соотношение трё</w:t>
      </w:r>
      <w:r>
        <w:rPr>
          <w:rFonts w:ascii="Times New Roman" w:eastAsia="Times New Roman" w:hAnsi="Times New Roman" w:cs="Times New Roman"/>
          <w:sz w:val="28"/>
        </w:rPr>
        <w:t>х компонентов: федеральног</w:t>
      </w:r>
      <w:proofErr w:type="gramStart"/>
      <w:r>
        <w:rPr>
          <w:rFonts w:ascii="Times New Roman" w:eastAsia="Times New Roman" w:hAnsi="Times New Roman" w:cs="Times New Roman"/>
          <w:sz w:val="28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инвариантного и вариативного), выбора образовательного учреждения (обязательного) и выбора образовательного учреждения (выбора учащихся). В учебном плане I ,II и III  ступени полностью выдержаны нормативные требования базисного </w:t>
      </w:r>
      <w:r>
        <w:rPr>
          <w:rFonts w:ascii="Times New Roman" w:eastAsia="Times New Roman" w:hAnsi="Times New Roman" w:cs="Times New Roman"/>
          <w:sz w:val="28"/>
        </w:rPr>
        <w:t>учебного плана.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Каждым учителем составляются рабочие программы по предметам, которые рассмотрены на заседаниях школьных методических объединений учителей, проверены заместителем директора по УВР и утверждены директором школы. Структура рабочих учебных прог</w:t>
      </w:r>
      <w:r>
        <w:rPr>
          <w:rFonts w:ascii="Times New Roman" w:eastAsia="Times New Roman" w:hAnsi="Times New Roman" w:cs="Times New Roman"/>
          <w:sz w:val="28"/>
        </w:rPr>
        <w:t>рамм соответствует Положению о рабочей программе.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В пояснительных записках даётся обоснование актуальности программы, цели и задачи, ведущие принципы; требования государственного стандарта, перечень развиваемых компетенций, характеристика пред</w:t>
      </w:r>
      <w:r>
        <w:rPr>
          <w:rFonts w:ascii="Times New Roman" w:eastAsia="Times New Roman" w:hAnsi="Times New Roman" w:cs="Times New Roman"/>
          <w:sz w:val="28"/>
        </w:rPr>
        <w:t xml:space="preserve">мета, учёт возрастных и психологических особенностей детей, сроки и этапы реализации программы, ориентация на конечный результат, формы текущего и итогового контроля, перечень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методического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обеспечения.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Календарно-тематическое планирование учителе</w:t>
      </w:r>
      <w:r>
        <w:rPr>
          <w:rFonts w:ascii="Times New Roman" w:eastAsia="Times New Roman" w:hAnsi="Times New Roman" w:cs="Times New Roman"/>
          <w:sz w:val="28"/>
        </w:rPr>
        <w:t>й разработано в соответствии с содержанием учебных программ по изучаемым предметам общеобразовательного цикла. Оно включает в себя указание темы урока, дату проведения, количество часов, элементы содержания, вид контроля, элементы дополнительного содержани</w:t>
      </w:r>
      <w:r>
        <w:rPr>
          <w:rFonts w:ascii="Times New Roman" w:eastAsia="Times New Roman" w:hAnsi="Times New Roman" w:cs="Times New Roman"/>
          <w:sz w:val="28"/>
        </w:rPr>
        <w:t>я.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Организация образовательного процесса в ГКОШИ общеобразовательной – школе интернате г</w:t>
      </w:r>
      <w:proofErr w:type="gramStart"/>
      <w:r>
        <w:rPr>
          <w:rFonts w:ascii="Times New Roman" w:eastAsia="Times New Roman" w:hAnsi="Times New Roman" w:cs="Times New Roman"/>
          <w:sz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лагир осуществляется на основании годового учебного плана, который принимается на педагогическом совете и утверждается директором школы и согласован с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Роспотребнадзо</w:t>
      </w:r>
      <w:r>
        <w:rPr>
          <w:rFonts w:ascii="Times New Roman" w:eastAsia="Times New Roman" w:hAnsi="Times New Roman" w:cs="Times New Roman"/>
          <w:sz w:val="28"/>
        </w:rPr>
        <w:t>ром</w:t>
      </w:r>
      <w:proofErr w:type="spellEnd"/>
      <w:r>
        <w:rPr>
          <w:rFonts w:ascii="Times New Roman" w:eastAsia="Times New Roman" w:hAnsi="Times New Roman" w:cs="Times New Roman"/>
          <w:sz w:val="28"/>
        </w:rPr>
        <w:t>. Учебный план включает номенклатуру предметов, предметы федерального, регионального и школьного компонентов, оптимальный уровень общей нагрузки учащихся.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Он составлен с учётом образовательных потребностей и способствует всестороннему развитию</w:t>
      </w:r>
      <w:r>
        <w:rPr>
          <w:rFonts w:ascii="Times New Roman" w:eastAsia="Times New Roman" w:hAnsi="Times New Roman" w:cs="Times New Roman"/>
          <w:sz w:val="28"/>
        </w:rPr>
        <w:t xml:space="preserve"> личности.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целях сохранения единого образовательного пространства и единых требований к уровню подготовки выпускников каждая образовательная область представлена предметами федерального и регионального компонентов.</w:t>
      </w:r>
    </w:p>
    <w:p w:rsidR="00C02723" w:rsidRDefault="00FD7005">
      <w:pPr>
        <w:tabs>
          <w:tab w:val="left" w:pos="6674"/>
          <w:tab w:val="left" w:pos="7810"/>
        </w:tabs>
        <w:spacing w:after="0" w:line="240" w:lineRule="auto"/>
        <w:ind w:right="16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Филология:</w:t>
      </w:r>
      <w:r>
        <w:rPr>
          <w:rFonts w:ascii="Times New Roman" w:eastAsia="Times New Roman" w:hAnsi="Times New Roman" w:cs="Times New Roman"/>
          <w:sz w:val="28"/>
        </w:rPr>
        <w:t xml:space="preserve"> русский язык, литературное чтение, литература, иностранный язык,                                   осетинский язык, осетинская литература.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Математика: </w:t>
      </w:r>
      <w:r>
        <w:rPr>
          <w:rFonts w:ascii="Times New Roman" w:eastAsia="Times New Roman" w:hAnsi="Times New Roman" w:cs="Times New Roman"/>
          <w:sz w:val="28"/>
        </w:rPr>
        <w:t>математика, алгебра, алгебра и начала анализа, геометрия.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Естествознание:</w:t>
      </w:r>
      <w:r>
        <w:rPr>
          <w:rFonts w:ascii="Times New Roman" w:eastAsia="Times New Roman" w:hAnsi="Times New Roman" w:cs="Times New Roman"/>
          <w:sz w:val="28"/>
        </w:rPr>
        <w:t xml:space="preserve"> окружающий мир, природоведение, биология, физика, химия, география.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Обществознание: </w:t>
      </w:r>
      <w:r>
        <w:rPr>
          <w:rFonts w:ascii="Times New Roman" w:eastAsia="Times New Roman" w:hAnsi="Times New Roman" w:cs="Times New Roman"/>
          <w:sz w:val="28"/>
        </w:rPr>
        <w:t>история, обществознание.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Физическая культура:</w:t>
      </w:r>
      <w:r>
        <w:rPr>
          <w:rFonts w:ascii="Times New Roman" w:eastAsia="Times New Roman" w:hAnsi="Times New Roman" w:cs="Times New Roman"/>
          <w:sz w:val="28"/>
        </w:rPr>
        <w:t xml:space="preserve"> физическая культура, ОБЖ.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Искусство:</w:t>
      </w:r>
      <w:r>
        <w:rPr>
          <w:rFonts w:ascii="Times New Roman" w:eastAsia="Times New Roman" w:hAnsi="Times New Roman" w:cs="Times New Roman"/>
          <w:sz w:val="28"/>
        </w:rPr>
        <w:t xml:space="preserve"> музыка, изобразительное искусство, МХК</w:t>
      </w:r>
      <w:proofErr w:type="gramStart"/>
      <w:r>
        <w:rPr>
          <w:rFonts w:ascii="Times New Roman" w:eastAsia="Times New Roman" w:hAnsi="Times New Roman" w:cs="Times New Roman"/>
          <w:sz w:val="28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</w:rPr>
        <w:t>КО.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Технология: </w:t>
      </w:r>
      <w:r>
        <w:rPr>
          <w:rFonts w:ascii="Times New Roman" w:eastAsia="Times New Roman" w:hAnsi="Times New Roman" w:cs="Times New Roman"/>
          <w:sz w:val="28"/>
        </w:rPr>
        <w:t>технология, информационные технологии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2723" w:rsidRDefault="00C02723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color w:val="000000"/>
          <w:spacing w:val="-3"/>
          <w:sz w:val="28"/>
        </w:rPr>
      </w:pPr>
    </w:p>
    <w:p w:rsidR="00C02723" w:rsidRDefault="00C027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keepNext/>
        <w:spacing w:after="0" w:line="240" w:lineRule="auto"/>
        <w:ind w:left="1800" w:hanging="1080"/>
        <w:jc w:val="center"/>
        <w:rPr>
          <w:rFonts w:ascii="Times New Roman" w:eastAsia="Times New Roman" w:hAnsi="Times New Roman" w:cs="Times New Roman"/>
          <w:b/>
          <w:spacing w:val="-1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u w:val="single"/>
        </w:rPr>
        <w:t>Анализ педагогических кадров учителей школы</w:t>
      </w:r>
    </w:p>
    <w:p w:rsidR="00C02723" w:rsidRDefault="00C02723">
      <w:pPr>
        <w:keepNext/>
        <w:spacing w:after="0" w:line="240" w:lineRule="auto"/>
        <w:ind w:left="1800" w:hanging="1080"/>
        <w:jc w:val="center"/>
        <w:rPr>
          <w:rFonts w:ascii="Times New Roman" w:eastAsia="Times New Roman" w:hAnsi="Times New Roman" w:cs="Times New Roman"/>
          <w:b/>
          <w:spacing w:val="-1"/>
          <w:sz w:val="28"/>
          <w:u w:val="single"/>
        </w:rPr>
      </w:pP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об образовании педагогов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36"/>
        <w:gridCol w:w="1609"/>
        <w:gridCol w:w="2158"/>
        <w:gridCol w:w="1874"/>
        <w:gridCol w:w="1720"/>
        <w:gridCol w:w="1574"/>
      </w:tblGrid>
      <w:tr w:rsidR="00C02723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Всего педагогов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Педагогическое высшее образование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 образование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Среднее специальное образование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Незакочен-ное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высшее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</w:tbl>
    <w:p w:rsidR="00C02723" w:rsidRDefault="00C02723">
      <w:pPr>
        <w:spacing w:after="0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2"/>
        <w:gridCol w:w="2984"/>
        <w:gridCol w:w="3002"/>
        <w:gridCol w:w="2845"/>
      </w:tblGrid>
      <w:tr w:rsidR="00C02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Всего педагогов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Женщин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Мужчин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47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</w:t>
            </w:r>
          </w:p>
        </w:tc>
      </w:tr>
    </w:tbl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Сведения    о возрастном составе педагогов школы.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/>
      </w:tblPr>
      <w:tblGrid>
        <w:gridCol w:w="1617"/>
        <w:gridCol w:w="742"/>
        <w:gridCol w:w="742"/>
        <w:gridCol w:w="1067"/>
        <w:gridCol w:w="1749"/>
        <w:gridCol w:w="609"/>
        <w:gridCol w:w="609"/>
        <w:gridCol w:w="609"/>
        <w:gridCol w:w="609"/>
        <w:gridCol w:w="609"/>
        <w:gridCol w:w="609"/>
      </w:tblGrid>
      <w:tr w:rsidR="00C02723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педагогов</w:t>
            </w:r>
          </w:p>
        </w:tc>
        <w:tc>
          <w:tcPr>
            <w:tcW w:w="7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25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25-35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 и</w:t>
            </w:r>
          </w:p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пенсионероы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ind w:right="1540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2723" w:rsidRDefault="00C02723">
      <w:pPr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2723" w:rsidRDefault="00C02723">
      <w:pPr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02723" w:rsidRDefault="00FD7005">
      <w:pPr>
        <w:ind w:left="36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Выводы об уровне квалификации педагогических работников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: </w:t>
      </w:r>
    </w:p>
    <w:p w:rsidR="00C02723" w:rsidRDefault="00FD7005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всего педагогов имеют квалификационные категории - 29 чел.</w:t>
      </w:r>
    </w:p>
    <w:p w:rsidR="00C02723" w:rsidRDefault="00FD7005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имеют вторую категорию  - 13 чел.</w:t>
      </w:r>
    </w:p>
    <w:p w:rsidR="00C02723" w:rsidRDefault="00FD7005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первую категорию - 10 чел.  </w:t>
      </w:r>
    </w:p>
    <w:p w:rsidR="00C02723" w:rsidRDefault="00FD7005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высшую категорию - 6 чел. </w:t>
      </w:r>
    </w:p>
    <w:p w:rsidR="00C02723" w:rsidRDefault="00FD7005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категории – 24 чел.</w:t>
      </w:r>
    </w:p>
    <w:p w:rsidR="00C02723" w:rsidRDefault="00FD7005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Прохождение курсов повыше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квалификаци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Важным  направлением  работы  методической службы  и  администрации  школы  является  постоянное  совершенствование педагогического  мастерства  учительских  кадров.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За  период  с  2011-2012 г.  прошли  курсы  СОРИПКРО 34   человек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</w:rPr>
        <w:t>них администрация школы, главный бухгалтер, расчетный бухгалтер, учителя и воспитатели). В 2012 году звания Почетный работник общего образования РФ удостоены 2 сотрудника.</w:t>
      </w:r>
    </w:p>
    <w:p w:rsidR="00C02723" w:rsidRDefault="00FD7005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C02723" w:rsidRDefault="00FD7005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Формы организации учебного процесса в 2011-2012 учебном году:</w:t>
      </w:r>
    </w:p>
    <w:p w:rsidR="00C02723" w:rsidRDefault="00C02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02723" w:rsidRDefault="00FD7005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уроки (</w:t>
      </w:r>
      <w:r>
        <w:rPr>
          <w:rFonts w:ascii="Times New Roman" w:eastAsia="Times New Roman" w:hAnsi="Times New Roman" w:cs="Times New Roman"/>
          <w:color w:val="000000"/>
          <w:sz w:val="28"/>
        </w:rPr>
        <w:t>классно-урочная форма);</w:t>
      </w:r>
    </w:p>
    <w:p w:rsidR="00C02723" w:rsidRDefault="00FD7005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занятия по выбору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дополнительное образование)</w:t>
      </w:r>
    </w:p>
    <w:p w:rsidR="00C02723" w:rsidRDefault="00FD7005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олимпиады, </w:t>
      </w:r>
    </w:p>
    <w:p w:rsidR="00C02723" w:rsidRDefault="00FD7005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конкурсы; </w:t>
      </w:r>
    </w:p>
    <w:p w:rsidR="00C02723" w:rsidRDefault="00FD7005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предметные недели; </w:t>
      </w:r>
    </w:p>
    <w:p w:rsidR="00C02723" w:rsidRDefault="00FD7005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открытые уроки.</w:t>
      </w:r>
    </w:p>
    <w:p w:rsidR="00C02723" w:rsidRDefault="00C0272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pacing w:val="-1"/>
          <w:sz w:val="28"/>
          <w:u w:val="single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8"/>
          <w:u w:val="single"/>
        </w:rPr>
        <w:t xml:space="preserve"> контроль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учебно-воспитательного процесса: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>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учебно-воспитательного процесса</w:t>
      </w:r>
    </w:p>
    <w:p w:rsidR="00C02723" w:rsidRDefault="00FD7005">
      <w:pPr>
        <w:spacing w:after="0" w:line="27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Применяя в своей работе разнообразные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 формы обу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чения, учителя создали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все необходимые условия для реализации обучения детей с разными способностями, с разной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степенью усвоения учебного материала.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u w:val="single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u w:val="single"/>
        </w:rPr>
        <w:t>Формы контроля, использованные в 2011/2012 учебном году: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</w:rPr>
        <w:t xml:space="preserve">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-  классно-обобщающий контроль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</w:rPr>
      </w:pPr>
      <w:r>
        <w:rPr>
          <w:rFonts w:ascii="Times New Roman" w:eastAsia="Times New Roman" w:hAnsi="Times New Roman" w:cs="Times New Roman"/>
          <w:spacing w:val="-3"/>
          <w:sz w:val="28"/>
        </w:rPr>
        <w:t xml:space="preserve"> -  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обзорный контроль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</w:rPr>
      </w:pPr>
      <w:r>
        <w:rPr>
          <w:rFonts w:ascii="Times New Roman" w:eastAsia="Times New Roman" w:hAnsi="Times New Roman" w:cs="Times New Roman"/>
          <w:spacing w:val="-3"/>
          <w:sz w:val="28"/>
        </w:rPr>
        <w:t xml:space="preserve"> - административный 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</w:rPr>
        <w:t xml:space="preserve"> уровнем знаний и умений по    предметам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</w:rPr>
      </w:pPr>
      <w:r>
        <w:rPr>
          <w:rFonts w:ascii="Times New Roman" w:eastAsia="Times New Roman" w:hAnsi="Times New Roman" w:cs="Times New Roman"/>
          <w:spacing w:val="-3"/>
          <w:sz w:val="28"/>
        </w:rPr>
        <w:lastRenderedPageBreak/>
        <w:t xml:space="preserve"> - обобщающий контроль</w:t>
      </w:r>
    </w:p>
    <w:p w:rsidR="00C02723" w:rsidRDefault="00C02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</w:rPr>
      </w:pPr>
    </w:p>
    <w:p w:rsidR="00C02723" w:rsidRDefault="00FD70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1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u w:val="single"/>
        </w:rPr>
        <w:t xml:space="preserve">Основными элементами  контроля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pacing w:val="1"/>
          <w:sz w:val="28"/>
          <w:u w:val="single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8"/>
          <w:u w:val="single"/>
        </w:rPr>
        <w:t>- воспитательного</w:t>
      </w:r>
      <w:proofErr w:type="gramEnd"/>
      <w:r>
        <w:rPr>
          <w:rFonts w:ascii="Times New Roman" w:eastAsia="Times New Roman" w:hAnsi="Times New Roman" w:cs="Times New Roman"/>
          <w:b/>
          <w:spacing w:val="1"/>
          <w:sz w:val="28"/>
          <w:u w:val="single"/>
        </w:rPr>
        <w:t xml:space="preserve"> </w:t>
      </w:r>
    </w:p>
    <w:p w:rsidR="00C02723" w:rsidRDefault="00FD70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u w:val="single"/>
        </w:rPr>
        <w:t>процесса в  2011/2012  учебном году явились:</w:t>
      </w:r>
    </w:p>
    <w:p w:rsidR="00C02723" w:rsidRDefault="00C02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</w:p>
    <w:p w:rsidR="00C02723" w:rsidRDefault="00FD7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</w:rPr>
        <w:t>выполнение всеобуча;</w:t>
      </w:r>
    </w:p>
    <w:p w:rsidR="00C02723" w:rsidRDefault="00FD7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состояние преподавания учебных предметов и воспитательной 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C02723" w:rsidRDefault="00FD7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</w:rPr>
        <w:t>качество ЗУН учащихся;</w:t>
      </w:r>
    </w:p>
    <w:p w:rsidR="00C02723" w:rsidRDefault="00FD7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качество ведения школьной документации;</w:t>
      </w:r>
    </w:p>
    <w:p w:rsidR="00C02723" w:rsidRDefault="00FD7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культура поведения воспитанников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</w:rPr>
      </w:pPr>
      <w:r>
        <w:rPr>
          <w:rFonts w:ascii="Times New Roman" w:eastAsia="Times New Roman" w:hAnsi="Times New Roman" w:cs="Times New Roman"/>
          <w:color w:val="9933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 </w:t>
      </w:r>
    </w:p>
    <w:p w:rsidR="00C02723" w:rsidRDefault="00C027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В течение учебного года, с целью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уровнем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ЗУН школьников, были проведены следующие контрольные срезы:</w:t>
      </w:r>
    </w:p>
    <w:p w:rsidR="00C02723" w:rsidRDefault="00FD7005">
      <w:pPr>
        <w:numPr>
          <w:ilvl w:val="0"/>
          <w:numId w:val="6"/>
        </w:numPr>
        <w:tabs>
          <w:tab w:val="left" w:pos="502"/>
        </w:tabs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итогам повторения за предыдущий учебный год проведены диагностические контрольные работы и диктанты во 2-11 классах;</w:t>
      </w:r>
    </w:p>
    <w:p w:rsidR="00C02723" w:rsidRDefault="00FD7005">
      <w:pPr>
        <w:numPr>
          <w:ilvl w:val="0"/>
          <w:numId w:val="6"/>
        </w:numPr>
        <w:tabs>
          <w:tab w:val="left" w:pos="502"/>
        </w:tabs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пров</w:t>
      </w:r>
      <w:r>
        <w:rPr>
          <w:rFonts w:ascii="Times New Roman" w:eastAsia="Times New Roman" w:hAnsi="Times New Roman" w:cs="Times New Roman"/>
          <w:sz w:val="28"/>
        </w:rPr>
        <w:t>едены полугодовые, годовые  итоговые контрольные работы во 2 – 11 классах;</w:t>
      </w:r>
    </w:p>
    <w:p w:rsidR="00C02723" w:rsidRDefault="00FD7005">
      <w:pPr>
        <w:numPr>
          <w:ilvl w:val="0"/>
          <w:numId w:val="6"/>
        </w:numPr>
        <w:tabs>
          <w:tab w:val="left" w:pos="502"/>
        </w:tabs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октябре проведены </w:t>
      </w:r>
      <w:proofErr w:type="spellStart"/>
      <w:r>
        <w:rPr>
          <w:rFonts w:ascii="Times New Roman" w:eastAsia="Times New Roman" w:hAnsi="Times New Roman" w:cs="Times New Roman"/>
          <w:sz w:val="28"/>
        </w:rPr>
        <w:t>срезовые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контрольные работы по математике, русскому языку, английскому языку, естествознанию в 5 классе в  рамках преемственности начальной и основной школы.</w:t>
      </w:r>
    </w:p>
    <w:p w:rsidR="00C02723" w:rsidRDefault="00FD7005">
      <w:pPr>
        <w:numPr>
          <w:ilvl w:val="0"/>
          <w:numId w:val="6"/>
        </w:numPr>
        <w:tabs>
          <w:tab w:val="left" w:pos="502"/>
        </w:tabs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</w:t>
      </w:r>
      <w:r>
        <w:rPr>
          <w:rFonts w:ascii="Times New Roman" w:eastAsia="Times New Roman" w:hAnsi="Times New Roman" w:cs="Times New Roman"/>
          <w:sz w:val="28"/>
        </w:rPr>
        <w:t>троль уровня чтения во 2-4 классах</w:t>
      </w:r>
    </w:p>
    <w:p w:rsidR="00C02723" w:rsidRDefault="00FD7005">
      <w:pPr>
        <w:numPr>
          <w:ilvl w:val="0"/>
          <w:numId w:val="6"/>
        </w:numPr>
        <w:tabs>
          <w:tab w:val="left" w:pos="502"/>
        </w:tabs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полугодовые и годовые контрольные работы по истории, химии, физике, информатике, географии, английскому языку в 9 классе</w:t>
      </w:r>
    </w:p>
    <w:p w:rsidR="00C02723" w:rsidRDefault="00FD7005">
      <w:pPr>
        <w:numPr>
          <w:ilvl w:val="0"/>
          <w:numId w:val="6"/>
        </w:numPr>
        <w:tabs>
          <w:tab w:val="left" w:pos="502"/>
        </w:tabs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контроль уровня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профильным предметам учебного плана в 10-11 классах</w:t>
      </w:r>
    </w:p>
    <w:p w:rsidR="00C02723" w:rsidRDefault="00C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tabs>
          <w:tab w:val="left" w:pos="274"/>
        </w:tabs>
        <w:spacing w:after="0" w:line="274" w:lineRule="auto"/>
        <w:ind w:left="13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>
        <w:rPr>
          <w:rFonts w:ascii="Times New Roman" w:eastAsia="Times New Roman" w:hAnsi="Times New Roman" w:cs="Times New Roman"/>
          <w:spacing w:val="-6"/>
          <w:sz w:val="28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8"/>
        </w:rPr>
        <w:t>Формы контроля со стороны администрации были традиционными:</w:t>
      </w:r>
    </w:p>
    <w:p w:rsidR="00C02723" w:rsidRDefault="00FD7005">
      <w:pPr>
        <w:numPr>
          <w:ilvl w:val="0"/>
          <w:numId w:val="7"/>
        </w:numPr>
        <w:tabs>
          <w:tab w:val="left" w:pos="1445"/>
        </w:tabs>
        <w:spacing w:after="0" w:line="293" w:lineRule="auto"/>
        <w:ind w:left="109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посещение уроков, самоподготовок, внеклассных   мероприятий;</w:t>
      </w:r>
    </w:p>
    <w:p w:rsidR="00C02723" w:rsidRDefault="00FD7005">
      <w:pPr>
        <w:numPr>
          <w:ilvl w:val="0"/>
          <w:numId w:val="7"/>
        </w:numPr>
        <w:tabs>
          <w:tab w:val="left" w:pos="1445"/>
        </w:tabs>
        <w:spacing w:after="0" w:line="293" w:lineRule="auto"/>
        <w:ind w:left="109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срезовые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административные работы; анкетирование;</w:t>
      </w:r>
    </w:p>
    <w:p w:rsidR="00C02723" w:rsidRDefault="00FD7005">
      <w:pPr>
        <w:numPr>
          <w:ilvl w:val="0"/>
          <w:numId w:val="7"/>
        </w:numPr>
        <w:tabs>
          <w:tab w:val="left" w:pos="1445"/>
        </w:tabs>
        <w:spacing w:after="0" w:line="293" w:lineRule="auto"/>
        <w:ind w:left="109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проверка ученических тетрадей;</w:t>
      </w:r>
    </w:p>
    <w:p w:rsidR="00C02723" w:rsidRDefault="00FD7005">
      <w:pPr>
        <w:numPr>
          <w:ilvl w:val="0"/>
          <w:numId w:val="7"/>
        </w:numPr>
        <w:tabs>
          <w:tab w:val="left" w:pos="1445"/>
        </w:tabs>
        <w:spacing w:after="0" w:line="293" w:lineRule="auto"/>
        <w:ind w:left="109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проверка дневников учащихся;</w:t>
      </w:r>
    </w:p>
    <w:p w:rsidR="00C02723" w:rsidRDefault="00FD7005">
      <w:pPr>
        <w:numPr>
          <w:ilvl w:val="0"/>
          <w:numId w:val="7"/>
        </w:numPr>
        <w:tabs>
          <w:tab w:val="left" w:pos="1445"/>
        </w:tabs>
        <w:spacing w:before="19" w:after="0" w:line="269" w:lineRule="auto"/>
        <w:ind w:left="1445" w:hanging="35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проверка классных журналов (выставление оценок, своевременность записей тем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уроков,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накопляемость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    и     объективность     оценок,  соответствие     записей тематическому планированию и программе).</w:t>
      </w:r>
    </w:p>
    <w:p w:rsidR="00C02723" w:rsidRDefault="00FD7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Итоги контроля подводились на педагогических советах и совеща</w:t>
      </w:r>
      <w:r>
        <w:rPr>
          <w:rFonts w:ascii="Times New Roman" w:eastAsia="Times New Roman" w:hAnsi="Times New Roman" w:cs="Times New Roman"/>
          <w:color w:val="000000"/>
          <w:sz w:val="28"/>
        </w:rPr>
        <w:t>ниях при директоре.</w:t>
      </w:r>
    </w:p>
    <w:p w:rsidR="00C02723" w:rsidRDefault="00FD7005">
      <w:pPr>
        <w:tabs>
          <w:tab w:val="left" w:pos="821"/>
        </w:tabs>
        <w:spacing w:after="0" w:line="274" w:lineRule="auto"/>
        <w:rPr>
          <w:rFonts w:ascii="Times New Roman" w:eastAsia="Times New Roman" w:hAnsi="Times New Roman" w:cs="Times New Roman"/>
          <w:b/>
          <w:color w:val="800000"/>
          <w:spacing w:val="-1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C02723" w:rsidRDefault="00FD7005">
      <w:pPr>
        <w:tabs>
          <w:tab w:val="left" w:pos="821"/>
        </w:tabs>
        <w:spacing w:after="0" w:line="274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u w:val="single"/>
          <w:shd w:val="clear" w:color="auto" w:fill="FFFFFF"/>
        </w:rPr>
        <w:t xml:space="preserve">Переводная, итоговая аттестация: </w:t>
      </w:r>
    </w:p>
    <w:p w:rsidR="00C02723" w:rsidRDefault="00C02723">
      <w:pPr>
        <w:tabs>
          <w:tab w:val="left" w:pos="821"/>
        </w:tabs>
        <w:spacing w:after="0" w:line="274" w:lineRule="auto"/>
        <w:ind w:firstLine="709"/>
        <w:rPr>
          <w:rFonts w:ascii="Times New Roman" w:eastAsia="Times New Roman" w:hAnsi="Times New Roman" w:cs="Times New Roman"/>
          <w:b/>
          <w:spacing w:val="-1"/>
          <w:sz w:val="28"/>
          <w:u w:val="single"/>
          <w:shd w:val="clear" w:color="auto" w:fill="FFFFFF"/>
        </w:rPr>
      </w:pPr>
    </w:p>
    <w:p w:rsidR="00C02723" w:rsidRDefault="00FD7005">
      <w:pPr>
        <w:tabs>
          <w:tab w:val="left" w:pos="821"/>
        </w:tabs>
        <w:spacing w:after="0" w:line="274" w:lineRule="auto"/>
        <w:ind w:firstLine="709"/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По решению педсовета в 2011/2012 учебном году в 2-4, 5-8,10-11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классах перевод учащихся осуществлялся по годовым оценкам с учетом промежуточной аттестации. </w:t>
      </w:r>
    </w:p>
    <w:p w:rsidR="00C02723" w:rsidRDefault="00C02723">
      <w:pPr>
        <w:tabs>
          <w:tab w:val="center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02723" w:rsidRDefault="00FD7005">
      <w:pPr>
        <w:keepNext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Анализ итоговой аттестации учащихся 9 класса</w:t>
      </w:r>
    </w:p>
    <w:p w:rsidR="00C02723" w:rsidRDefault="00FD7005">
      <w:pPr>
        <w:keepNext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  2011-2012   учебный год</w:t>
      </w:r>
    </w:p>
    <w:p w:rsidR="00C02723" w:rsidRDefault="00FD7005">
      <w:pPr>
        <w:spacing w:before="10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2011-2012 уче</w:t>
      </w:r>
      <w:r>
        <w:rPr>
          <w:rFonts w:ascii="Times New Roman" w:eastAsia="Times New Roman" w:hAnsi="Times New Roman" w:cs="Times New Roman"/>
          <w:sz w:val="28"/>
        </w:rPr>
        <w:t>бного года в 9 классе обучались 31 ученик. Все обучающиеся были допущены к итоговой аттестации.  Из 31 ученика  успешно прошли итоговую аттестацию за курс основной школы 26 ч. пятеро учащихся получили неудовлетворительные оценки и  сдавали повторно в тради</w:t>
      </w:r>
      <w:r>
        <w:rPr>
          <w:rFonts w:ascii="Times New Roman" w:eastAsia="Times New Roman" w:hAnsi="Times New Roman" w:cs="Times New Roman"/>
          <w:sz w:val="28"/>
        </w:rPr>
        <w:t>ционной форме.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Выпускная </w:t>
      </w:r>
      <w:r>
        <w:rPr>
          <w:rFonts w:ascii="Times New Roman" w:eastAsia="Times New Roman" w:hAnsi="Times New Roman" w:cs="Times New Roman"/>
          <w:b/>
          <w:sz w:val="28"/>
        </w:rPr>
        <w:t>работа по алгебре</w:t>
      </w:r>
      <w:r>
        <w:rPr>
          <w:rFonts w:ascii="Times New Roman" w:eastAsia="Times New Roman" w:hAnsi="Times New Roman" w:cs="Times New Roman"/>
          <w:sz w:val="28"/>
        </w:rPr>
        <w:t xml:space="preserve"> содержала две части: тест и задания повышенного уровня. Часть 1 направлена на проверку достижений базового уровня: понятия, свойства, алгоритмы, решение стандартных задач. Часть 2 работы направлена на диф</w:t>
      </w:r>
      <w:r>
        <w:rPr>
          <w:rFonts w:ascii="Times New Roman" w:eastAsia="Times New Roman" w:hAnsi="Times New Roman" w:cs="Times New Roman"/>
          <w:sz w:val="28"/>
        </w:rPr>
        <w:t>ференцированную проверку повышенных уровней подготовки учащихся: владение формально-оперативным аппаратом, интеграция знаний из различных тем школьного курса, исследовательские навыки, умение грамотно записать решение, делать пояснения и объяснения. При вы</w:t>
      </w:r>
      <w:r>
        <w:rPr>
          <w:rFonts w:ascii="Times New Roman" w:eastAsia="Times New Roman" w:hAnsi="Times New Roman" w:cs="Times New Roman"/>
          <w:sz w:val="28"/>
        </w:rPr>
        <w:t>полнении второй части работы учащиеся должны продемонстрировать умение математически грамотно записывать решение, приводя при этом необходимые пояснения и обоснования.</w:t>
      </w:r>
    </w:p>
    <w:p w:rsidR="00C02723" w:rsidRDefault="00FD700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Результаты экзамена по алгебре</w:t>
      </w: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000"/>
      </w:tblPr>
      <w:tblGrid>
        <w:gridCol w:w="916"/>
        <w:gridCol w:w="2233"/>
        <w:gridCol w:w="906"/>
        <w:gridCol w:w="919"/>
        <w:gridCol w:w="954"/>
        <w:gridCol w:w="1077"/>
        <w:gridCol w:w="1063"/>
        <w:gridCol w:w="1402"/>
      </w:tblGrid>
      <w:tr w:rsidR="00C02723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«2»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«4»  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«5»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Качество знаний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 «А»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И.А.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12 -75%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3-</w:t>
            </w:r>
          </w:p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– </w:t>
            </w:r>
          </w:p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6%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25%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 «Б»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И.А.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2-</w:t>
            </w:r>
          </w:p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13%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– </w:t>
            </w:r>
          </w:p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–</w:t>
            </w:r>
          </w:p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27%</w:t>
            </w:r>
          </w:p>
        </w:tc>
      </w:tr>
    </w:tbl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Подтвердили годовую отметку – 13ч-42%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Ниже годовой отметки – 11ч -35%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Выше годовой отметки – 7ч – 23%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Общий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%  качества знаний – 26%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Анализ данных, приведенных в таблице,  показывает, что уровень качества знаний учащихся 9 – </w:t>
      </w:r>
      <w:proofErr w:type="spellStart"/>
      <w:r>
        <w:rPr>
          <w:rFonts w:ascii="Times New Roman" w:eastAsia="Times New Roman" w:hAnsi="Times New Roman" w:cs="Times New Roman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классах выше нижнего. 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“3” по школьным результатам и по результатам экзамена совпадает у 12 ч – 39%,    а 29% (9ч.) годовых “четвёрок” попали в “тройки”</w:t>
      </w:r>
      <w:r>
        <w:rPr>
          <w:rFonts w:ascii="Times New Roman" w:eastAsia="Times New Roman" w:hAnsi="Times New Roman" w:cs="Times New Roman"/>
          <w:sz w:val="28"/>
        </w:rPr>
        <w:t xml:space="preserve"> по результатам экзамена, 6%  (2ч.) «3» попали в «двойки».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Пересдача экзамена в традиционной системе 2ч - 6%.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Подтвердили годовую отметку -1ч-3%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Исходя из анализа результатов экзамена по алгебре, можно сделать следующие выводы:</w:t>
      </w:r>
    </w:p>
    <w:p w:rsidR="00C02723" w:rsidRDefault="00FD700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Итоги выполнения заданий базового уровня показывают, что контролируемые на базовом уровне элементы минимума содержания курса алгебры усвоены большинством учащихся. </w:t>
      </w:r>
    </w:p>
    <w:p w:rsidR="00C02723" w:rsidRDefault="00FD70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Усваивается теоретическое содержание курса, поэтому учащиеся могут применить понятия, фор</w:t>
      </w:r>
      <w:r>
        <w:rPr>
          <w:rFonts w:ascii="Times New Roman" w:eastAsia="Times New Roman" w:hAnsi="Times New Roman" w:cs="Times New Roman"/>
          <w:sz w:val="28"/>
        </w:rPr>
        <w:t>мулы, алгоритмы, способы решений в измененной ситуации.</w:t>
      </w:r>
    </w:p>
    <w:p w:rsidR="00C02723" w:rsidRDefault="00C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связи с этим учителю математики </w:t>
      </w:r>
      <w:r>
        <w:rPr>
          <w:rFonts w:ascii="Times New Roman" w:eastAsia="Times New Roman" w:hAnsi="Times New Roman" w:cs="Times New Roman"/>
          <w:b/>
          <w:sz w:val="28"/>
        </w:rPr>
        <w:t>рекомендуется: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2723" w:rsidRDefault="00FD7005">
      <w:p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Courier New" w:eastAsia="Courier New" w:hAnsi="Courier New" w:cs="Courier New"/>
          <w:sz w:val="28"/>
        </w:rPr>
        <w:t>o</w:t>
      </w:r>
      <w:proofErr w:type="spellEnd"/>
      <w:proofErr w:type="gramStart"/>
      <w:r>
        <w:rPr>
          <w:rFonts w:ascii="Courier New" w:eastAsia="Courier New" w:hAnsi="Courier New" w:cs="Courier New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родолжать обеспечивать прочное усвоение всеми учащимися минимума содержания на базовом уровне. </w:t>
      </w:r>
    </w:p>
    <w:p w:rsidR="00C02723" w:rsidRDefault="00FD700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Courier New" w:eastAsia="Courier New" w:hAnsi="Courier New" w:cs="Courier New"/>
          <w:sz w:val="28"/>
        </w:rPr>
        <w:t>o</w:t>
      </w:r>
      <w:proofErr w:type="spellEnd"/>
      <w:proofErr w:type="gramStart"/>
      <w:r>
        <w:rPr>
          <w:rFonts w:ascii="Courier New" w:eastAsia="Courier New" w:hAnsi="Courier New" w:cs="Courier New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ключать на каждом уроке задания части I в разда</w:t>
      </w:r>
      <w:r>
        <w:rPr>
          <w:rFonts w:ascii="Times New Roman" w:eastAsia="Times New Roman" w:hAnsi="Times New Roman" w:cs="Times New Roman"/>
          <w:sz w:val="28"/>
        </w:rPr>
        <w:t>точные материалы и в устный счет и отрабатывать эту группу задач.</w:t>
      </w:r>
    </w:p>
    <w:p w:rsidR="00C02723" w:rsidRDefault="00FD700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Courier New" w:eastAsia="Courier New" w:hAnsi="Courier New" w:cs="Courier New"/>
          <w:sz w:val="28"/>
        </w:rPr>
        <w:t>o</w:t>
      </w:r>
      <w:proofErr w:type="spellEnd"/>
      <w:proofErr w:type="gramStart"/>
      <w:r>
        <w:rPr>
          <w:rFonts w:ascii="Courier New" w:eastAsia="Courier New" w:hAnsi="Courier New" w:cs="Courier New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истематически отрабатывать различные алгоритмы способов решений и применений математических формул в различных ситуациях.</w:t>
      </w:r>
    </w:p>
    <w:p w:rsidR="00C02723" w:rsidRDefault="00FD700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Результаты экзамена по русскому языку</w:t>
      </w: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000"/>
      </w:tblPr>
      <w:tblGrid>
        <w:gridCol w:w="1006"/>
        <w:gridCol w:w="2027"/>
        <w:gridCol w:w="996"/>
        <w:gridCol w:w="925"/>
        <w:gridCol w:w="961"/>
        <w:gridCol w:w="1075"/>
        <w:gridCol w:w="1075"/>
        <w:gridCol w:w="1405"/>
      </w:tblGrid>
      <w:tr w:rsidR="00C02723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«2»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«3»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«4»  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«5»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Качество знаний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 «А»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З.С.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–</w:t>
            </w:r>
          </w:p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13%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14 -88%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0%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 «Б»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З.С.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3-</w:t>
            </w:r>
          </w:p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20%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– </w:t>
            </w:r>
          </w:p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73%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–</w:t>
            </w:r>
          </w:p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7%</w:t>
            </w:r>
          </w:p>
        </w:tc>
      </w:tr>
    </w:tbl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Подтвердили годовую отметку – 14 ч – 45%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Ниже годовой -16ч – 52%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Выше годовой – 1ч – 3%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Общий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% качества знаний  -3%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Анализ данных, приведенных в таблице,  показывает, что уровень качества знаний учащихся 9 – </w:t>
      </w:r>
      <w:proofErr w:type="spellStart"/>
      <w:r>
        <w:rPr>
          <w:rFonts w:ascii="Times New Roman" w:eastAsia="Times New Roman" w:hAnsi="Times New Roman" w:cs="Times New Roman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классах очень низкий.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“3” по школьным результатам и по результатам экзамена совпадает у 13 ч – 42%,    а 35% (11ч.) годовых “четвёрок” попали в “тройки”</w:t>
      </w:r>
      <w:r>
        <w:rPr>
          <w:rFonts w:ascii="Times New Roman" w:eastAsia="Times New Roman" w:hAnsi="Times New Roman" w:cs="Times New Roman"/>
          <w:sz w:val="28"/>
        </w:rPr>
        <w:t xml:space="preserve"> по результатам экзамена, 16%  (5ч.) «3» попали в «двойки».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Пересдача экзамена в традиционной системе 5ч - 16%.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Никто не подтвердил  годовую отметку «4».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результатов ГИА по русскому языку показал, что уровень важнейших речевых умений и усвоения языковых норм соответствует  государственным стандартам по русскому языку.  Но, к сожалению, намечается тенденция к снижению качества знаний:  по школе КЗ сос</w:t>
      </w:r>
      <w:r>
        <w:rPr>
          <w:rFonts w:ascii="Times New Roman" w:eastAsia="Times New Roman" w:hAnsi="Times New Roman" w:cs="Times New Roman"/>
          <w:sz w:val="28"/>
        </w:rPr>
        <w:t xml:space="preserve">тавило 48% , что на 3% ниже уровня прошлого года.  Таким образом, ШМО учителей гуманитарного цикла следует обратить внимание на выявленные проблемы в знаниях учащихся, </w:t>
      </w:r>
      <w:r>
        <w:rPr>
          <w:rFonts w:ascii="Times New Roman" w:eastAsia="Times New Roman" w:hAnsi="Times New Roman" w:cs="Times New Roman"/>
          <w:sz w:val="28"/>
        </w:rPr>
        <w:lastRenderedPageBreak/>
        <w:t>глубже проанализировать причины затруднений и спланировать работу по исправлению ситуаци</w:t>
      </w:r>
      <w:r>
        <w:rPr>
          <w:rFonts w:ascii="Times New Roman" w:eastAsia="Times New Roman" w:hAnsi="Times New Roman" w:cs="Times New Roman"/>
          <w:sz w:val="28"/>
        </w:rPr>
        <w:t>и.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Экзаменационная работа позволяет оценить как общий уровень достижения учебных целей русскому языку – уровень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выпускников лингвистической, языковой и коммуникативной компетенций, - так и параметры освоения отдельных тем и владения конк</w:t>
      </w:r>
      <w:r>
        <w:rPr>
          <w:rFonts w:ascii="Times New Roman" w:eastAsia="Times New Roman" w:hAnsi="Times New Roman" w:cs="Times New Roman"/>
          <w:sz w:val="28"/>
        </w:rPr>
        <w:t xml:space="preserve">ретными умениями.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Анализируя задания, проверяющие лингвистическую, языковую и коммуникативную компетенции, в основном все учащиеся справились с заданиями, показав хорошую орфографическую  грамотность.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ИК1-ИК3 (сжатое изложение). В данном виде работы </w:t>
      </w:r>
      <w:r>
        <w:rPr>
          <w:rFonts w:ascii="Times New Roman" w:eastAsia="Times New Roman" w:hAnsi="Times New Roman" w:cs="Times New Roman"/>
          <w:sz w:val="28"/>
        </w:rPr>
        <w:t xml:space="preserve">наблюдается основная ошибка, допущенная многими учащимися – способы сжатия текста применяются не ко всем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микротемам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02723" w:rsidRDefault="00FD700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Результаты выполнения экзаменационных заданий А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- А7 свидетельствуют: в среднем 9-ки способны проанализировать основное содержание прочитанного текста – это при условии, что задания выполняются с опорой на готовые варианты ответов. По-прежнему остается про</w:t>
      </w:r>
      <w:r>
        <w:rPr>
          <w:rFonts w:ascii="Times New Roman" w:eastAsia="Times New Roman" w:hAnsi="Times New Roman" w:cs="Times New Roman"/>
          <w:sz w:val="28"/>
        </w:rPr>
        <w:t>блема правильного выбора идеи текста.</w:t>
      </w:r>
    </w:p>
    <w:p w:rsidR="00C02723" w:rsidRDefault="00FD70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 заданиях части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(В2 – В4) большинство учащихся умеют анализировать орфографические явления. Среди конкретных грамматических тем, вызвавших затруднения в заданиях с кратким ответом, нужно выделить следующие:</w:t>
      </w:r>
    </w:p>
    <w:p w:rsidR="00C02723" w:rsidRDefault="00FD7005">
      <w:p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Wingdings" w:eastAsia="Wingdings" w:hAnsi="Wingdings" w:cs="Wingdings"/>
          <w:sz w:val="28"/>
        </w:rPr>
        <w:t></w:t>
      </w:r>
      <w:r>
        <w:rPr>
          <w:rFonts w:ascii="Wingdings" w:eastAsia="Wingdings" w:hAnsi="Wingdings" w:cs="Wingdings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пра</w:t>
      </w:r>
      <w:r>
        <w:rPr>
          <w:rFonts w:ascii="Times New Roman" w:eastAsia="Times New Roman" w:hAnsi="Times New Roman" w:cs="Times New Roman"/>
          <w:sz w:val="28"/>
        </w:rPr>
        <w:t>вописание суффиксов (В</w:t>
      </w:r>
      <w:proofErr w:type="gramStart"/>
      <w:r>
        <w:rPr>
          <w:rFonts w:ascii="Times New Roman" w:eastAsia="Times New Roman" w:hAnsi="Times New Roman" w:cs="Times New Roman"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</w:rPr>
        <w:t>),</w:t>
      </w:r>
    </w:p>
    <w:p w:rsidR="00C02723" w:rsidRDefault="00FD700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Wingdings" w:eastAsia="Wingdings" w:hAnsi="Wingdings" w:cs="Wingdings"/>
          <w:sz w:val="28"/>
        </w:rPr>
        <w:t></w:t>
      </w:r>
      <w:r>
        <w:rPr>
          <w:rFonts w:ascii="Wingdings" w:eastAsia="Wingdings" w:hAnsi="Wingdings" w:cs="Wingdings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постановку знаков препинания в сложноподчиненном предложении (В</w:t>
      </w:r>
      <w:proofErr w:type="gramStart"/>
      <w:r>
        <w:rPr>
          <w:rFonts w:ascii="Times New Roman" w:eastAsia="Times New Roman" w:hAnsi="Times New Roman" w:cs="Times New Roman"/>
          <w:sz w:val="28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</w:rPr>
        <w:t>),</w:t>
      </w:r>
    </w:p>
    <w:p w:rsidR="00C02723" w:rsidRDefault="00FD700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Wingdings" w:eastAsia="Wingdings" w:hAnsi="Wingdings" w:cs="Wingdings"/>
          <w:sz w:val="28"/>
        </w:rPr>
        <w:t></w:t>
      </w:r>
      <w:r>
        <w:rPr>
          <w:rFonts w:ascii="Wingdings" w:eastAsia="Wingdings" w:hAnsi="Wingdings" w:cs="Wingdings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анализ простого осложненного предложения (В10,В11),</w:t>
      </w:r>
    </w:p>
    <w:p w:rsidR="00C02723" w:rsidRDefault="00FD700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Wingdings" w:eastAsia="Wingdings" w:hAnsi="Wingdings" w:cs="Wingdings"/>
          <w:sz w:val="28"/>
        </w:rPr>
        <w:t></w:t>
      </w:r>
      <w:r>
        <w:rPr>
          <w:rFonts w:ascii="Wingdings" w:eastAsia="Wingdings" w:hAnsi="Wingdings" w:cs="Wingdings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опознавание сложного бессоюзного предложения (В13)</w:t>
      </w:r>
    </w:p>
    <w:p w:rsidR="00C02723" w:rsidRDefault="00FD700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 задании С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части 1 (написание сжатого изложения) </w:t>
      </w:r>
      <w:r>
        <w:rPr>
          <w:rFonts w:ascii="Times New Roman" w:eastAsia="Times New Roman" w:hAnsi="Times New Roman" w:cs="Times New Roman"/>
          <w:sz w:val="28"/>
        </w:rPr>
        <w:t>проверялись следующие основные умения:</w:t>
      </w:r>
    </w:p>
    <w:p w:rsidR="00C02723" w:rsidRDefault="00FD7005">
      <w:p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Wingdings" w:eastAsia="Wingdings" w:hAnsi="Wingdings" w:cs="Wingdings"/>
          <w:sz w:val="28"/>
        </w:rPr>
        <w:t></w:t>
      </w:r>
      <w:r>
        <w:rPr>
          <w:rFonts w:ascii="Wingdings" w:eastAsia="Wingdings" w:hAnsi="Wingdings" w:cs="Wingdings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умение слушать, т.е. адекватно воспринимать информацию, содержащуюся в прочитанном тексте;</w:t>
      </w:r>
    </w:p>
    <w:p w:rsidR="00C02723" w:rsidRDefault="00FD700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Wingdings" w:eastAsia="Wingdings" w:hAnsi="Wingdings" w:cs="Wingdings"/>
          <w:sz w:val="28"/>
        </w:rPr>
        <w:t></w:t>
      </w:r>
      <w:r>
        <w:rPr>
          <w:rFonts w:ascii="Wingdings" w:eastAsia="Wingdings" w:hAnsi="Wingdings" w:cs="Wingdings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умение обрабатывать воспринятую информацию, выделяя в ней главное;</w:t>
      </w:r>
    </w:p>
    <w:p w:rsidR="00C02723" w:rsidRDefault="00FD700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Wingdings" w:eastAsia="Wingdings" w:hAnsi="Wingdings" w:cs="Wingdings"/>
          <w:sz w:val="28"/>
        </w:rPr>
        <w:t></w:t>
      </w:r>
      <w:r>
        <w:rPr>
          <w:rFonts w:ascii="Wingdings" w:eastAsia="Wingdings" w:hAnsi="Wingdings" w:cs="Wingdings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умение письменно передавать обработанную информацию.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текстом в основной школе стала занимать значительно большее место, особенно при обучении слушанию, чтению и письму.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экзаменационных работ показал, что ученики в основном достаточно хорошо справились с написанием сочинений на лингвистические</w:t>
      </w:r>
      <w:r>
        <w:rPr>
          <w:rFonts w:ascii="Times New Roman" w:eastAsia="Times New Roman" w:hAnsi="Times New Roman" w:cs="Times New Roman"/>
          <w:sz w:val="28"/>
        </w:rPr>
        <w:t xml:space="preserve"> темы. Но по-прежнему отмечаются следующие ошибки:</w:t>
      </w:r>
    </w:p>
    <w:p w:rsidR="00C02723" w:rsidRDefault="00FD7005">
      <w:pPr>
        <w:tabs>
          <w:tab w:val="left" w:pos="780"/>
        </w:tabs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Wingdings" w:eastAsia="Wingdings" w:hAnsi="Wingdings" w:cs="Wingdings"/>
          <w:sz w:val="28"/>
        </w:rPr>
        <w:t></w:t>
      </w:r>
      <w:r>
        <w:rPr>
          <w:rFonts w:ascii="Wingdings" w:eastAsia="Wingdings" w:hAnsi="Wingdings" w:cs="Wingdings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неверное выделение микро тем;</w:t>
      </w:r>
    </w:p>
    <w:p w:rsidR="00C02723" w:rsidRDefault="00FD7005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Wingdings" w:eastAsia="Wingdings" w:hAnsi="Wingdings" w:cs="Wingdings"/>
          <w:sz w:val="28"/>
        </w:rPr>
        <w:t></w:t>
      </w:r>
      <w:r>
        <w:rPr>
          <w:rFonts w:ascii="Wingdings" w:eastAsia="Wingdings" w:hAnsi="Wingdings" w:cs="Wingdings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выделение главной и второстепенной информации;</w:t>
      </w:r>
    </w:p>
    <w:p w:rsidR="00C02723" w:rsidRDefault="00FD7005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Wingdings" w:eastAsia="Wingdings" w:hAnsi="Wingdings" w:cs="Wingdings"/>
          <w:sz w:val="28"/>
        </w:rPr>
        <w:t></w:t>
      </w:r>
      <w:r>
        <w:rPr>
          <w:rFonts w:ascii="Wingdings" w:eastAsia="Wingdings" w:hAnsi="Wingdings" w:cs="Wingdings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однообразие строя грамматического языка, синтаксических конструкций.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По-прежнему особую трудность для 9-ков при создании сочинения-рассуждения вызывает отсутствие достаточного количества примеров-аргументов, почерпнутые из прочитанного текста.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 необходимости тщательной работы по обучению аргументированию говорит, например</w:t>
      </w:r>
      <w:r>
        <w:rPr>
          <w:rFonts w:ascii="Times New Roman" w:eastAsia="Times New Roman" w:hAnsi="Times New Roman" w:cs="Times New Roman"/>
          <w:sz w:val="28"/>
        </w:rPr>
        <w:t>, такая распространенная ошибка, как использование в качестве аргумента приведенной в задании цитаты, которую необходимо интерпретировать на основе текста.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Обобщая сказанное, можно сделать вывод о том, что самой важной в образовательном процессе являе</w:t>
      </w:r>
      <w:r>
        <w:rPr>
          <w:rFonts w:ascii="Times New Roman" w:eastAsia="Times New Roman" w:hAnsi="Times New Roman" w:cs="Times New Roman"/>
          <w:sz w:val="28"/>
        </w:rPr>
        <w:t>тся проблема развития всех видов речевой деятельности. И главные элементы этой проблемы – обучение восприятию текста и обучение связной речи в курсе русского языка.</w:t>
      </w:r>
    </w:p>
    <w:p w:rsidR="00C02723" w:rsidRDefault="00FD700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Экзамены по выбору (в традиционной форме)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итоговой аттестации 2011-2012  учебного года </w:t>
      </w:r>
      <w:r>
        <w:rPr>
          <w:rFonts w:ascii="Times New Roman" w:eastAsia="Times New Roman" w:hAnsi="Times New Roman" w:cs="Times New Roman"/>
          <w:sz w:val="28"/>
        </w:rPr>
        <w:t>учащиеся выбрали следующие предметы: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История Осетии– 14 человек.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География – 30человек.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Осетинская литература – 15 человек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Наиболее популярными предметами у учащихся 9-х классов в 2011 -2012 учебном году  были география (30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– 100%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.),  история Осетии</w:t>
      </w:r>
      <w:r>
        <w:rPr>
          <w:rFonts w:ascii="Times New Roman" w:eastAsia="Times New Roman" w:hAnsi="Times New Roman" w:cs="Times New Roman"/>
          <w:sz w:val="28"/>
        </w:rPr>
        <w:t xml:space="preserve"> (14уч. – 47%), осетинская литература (15уч. – 50%). Все учащиеся экзамены сдали экзамены по выбору.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Результаты экзаменов по выбору</w:t>
      </w: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000"/>
      </w:tblPr>
      <w:tblGrid>
        <w:gridCol w:w="2334"/>
        <w:gridCol w:w="1687"/>
        <w:gridCol w:w="1299"/>
        <w:gridCol w:w="801"/>
        <w:gridCol w:w="887"/>
        <w:gridCol w:w="829"/>
        <w:gridCol w:w="1633"/>
      </w:tblGrid>
      <w:tr w:rsidR="00C02723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Предмет</w:t>
            </w:r>
          </w:p>
        </w:tc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Сдавали экзамен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“5”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“4”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“3”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Качество знаний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Осетинская литература</w:t>
            </w:r>
          </w:p>
        </w:tc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Черчесова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Р.Г.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– </w:t>
            </w:r>
          </w:p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40%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1ч-</w:t>
            </w:r>
          </w:p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8ч-53%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47%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З.А.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 –</w:t>
            </w:r>
          </w:p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17%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8ч-27%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17ч.-57%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43%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 Осетии</w:t>
            </w:r>
          </w:p>
        </w:tc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Кайтукова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М.Ю.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– </w:t>
            </w:r>
          </w:p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21%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2ч-14%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 –</w:t>
            </w:r>
          </w:p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64%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36%</w:t>
            </w:r>
          </w:p>
        </w:tc>
      </w:tr>
    </w:tbl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“4” и “5” сдал экзаменационную сессию 14 учащийся (24%).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осетинской литературе    - ниже годовой – 4ч – 27% уч-ся.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Подтвердили годовую отметку по осетинской литературе – 7ч.(47%)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Выше годовой  - 0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истории Осетии подтвердили годовую отметку - 11ч- (73%)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Ниже годовой  - 0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Выше годовой –  3ч. (20%)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географии подтвердили годовую отметку- 27ч –(90%)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Ниже годовой – 2ч – 7%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Выше годовой  -  1ч. (3%)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Качество знаний по истории Осетии – 36%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 осетинской литературе -47%, 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географии – 43%.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Анализ результатов  итоговой аттестации позволяет сделать вы</w:t>
      </w:r>
      <w:r>
        <w:rPr>
          <w:rFonts w:ascii="Times New Roman" w:eastAsia="Times New Roman" w:hAnsi="Times New Roman" w:cs="Times New Roman"/>
          <w:sz w:val="28"/>
        </w:rPr>
        <w:t>вод о том, что качество знаний учащихся 9-х классов соответствует государственным образовательным стандартам, учебный проце</w:t>
      </w:r>
      <w:proofErr w:type="gramStart"/>
      <w:r>
        <w:rPr>
          <w:rFonts w:ascii="Times New Roman" w:eastAsia="Times New Roman" w:hAnsi="Times New Roman" w:cs="Times New Roman"/>
          <w:sz w:val="28"/>
        </w:rPr>
        <w:t>сс в шк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оле идет удовлетворительно, уровень подготовки по сдаваемым предметам стабилен. </w:t>
      </w:r>
      <w:proofErr w:type="gramStart"/>
      <w:r>
        <w:rPr>
          <w:rFonts w:ascii="Times New Roman" w:eastAsia="Times New Roman" w:hAnsi="Times New Roman" w:cs="Times New Roman"/>
          <w:sz w:val="28"/>
        </w:rPr>
        <w:t>Наиболее часто встречающиеся недостатки и нето</w:t>
      </w:r>
      <w:r>
        <w:rPr>
          <w:rFonts w:ascii="Times New Roman" w:eastAsia="Times New Roman" w:hAnsi="Times New Roman" w:cs="Times New Roman"/>
          <w:sz w:val="28"/>
        </w:rPr>
        <w:t xml:space="preserve">чности в ответах связаны с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несформированностью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обучаемых умения анализировать, сравнивать, делать выводы, переносить знания в новые ситуации, использовать свой жизненный опыт. </w:t>
      </w:r>
      <w:proofErr w:type="gramEnd"/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на заседаниях предметных ШМО необходимо изучить типичные ошибк</w:t>
      </w:r>
      <w:r>
        <w:rPr>
          <w:rFonts w:ascii="Times New Roman" w:eastAsia="Times New Roman" w:hAnsi="Times New Roman" w:cs="Times New Roman"/>
          <w:sz w:val="28"/>
        </w:rPr>
        <w:t xml:space="preserve">и учащихся и спланировать работу по их устранению.  В целом государственная (итоговая) аттестация учащихся 9 класса в 2011-2012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>. г. прошла успешно. Случаев нарушений установленного порядка экзаменов не было.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</w:p>
    <w:p w:rsidR="00C02723" w:rsidRDefault="00C0272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Результаты госу</w:t>
      </w:r>
      <w:r>
        <w:rPr>
          <w:rFonts w:ascii="Times New Roman" w:eastAsia="Times New Roman" w:hAnsi="Times New Roman" w:cs="Times New Roman"/>
          <w:b/>
          <w:sz w:val="28"/>
        </w:rPr>
        <w:t xml:space="preserve">дарственной (итоговой) аттестации </w:t>
      </w:r>
    </w:p>
    <w:p w:rsidR="00C02723" w:rsidRDefault="00FD7005">
      <w:pPr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обучающихся  11 классов в 2012 году</w:t>
      </w:r>
    </w:p>
    <w:p w:rsidR="00C02723" w:rsidRDefault="00C0272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24"/>
        <w:gridCol w:w="1087"/>
        <w:gridCol w:w="1935"/>
        <w:gridCol w:w="1558"/>
        <w:gridCol w:w="1476"/>
        <w:gridCol w:w="1393"/>
      </w:tblGrid>
      <w:tr w:rsidR="00C02723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836967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 сдавали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Минимальный балл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Ниже минимума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Выше минимума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Средний балл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836967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2-29%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2-29%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5 -71%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836967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4-57%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3-43%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836967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1-25%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2-50%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1-25%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836967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1-33%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2-67%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836967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2-50%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2-50%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836967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1-33%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1-33%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1-33%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836967"/>
              <w:bottom w:val="single" w:sz="5" w:space="0" w:color="000000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1-14%</w:t>
            </w:r>
          </w:p>
        </w:tc>
      </w:tr>
    </w:tbl>
    <w:p w:rsidR="00C02723" w:rsidRDefault="00C02723">
      <w:pPr>
        <w:tabs>
          <w:tab w:val="left" w:pos="225"/>
        </w:tabs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C02723" w:rsidRDefault="00C02723">
      <w:pPr>
        <w:tabs>
          <w:tab w:val="left" w:pos="270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>Результаты итоговой аттестации показывают соответствие уровня и качества подготовки выпускников требованиям государственных образовательных стандартов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При проведении государственной итоговой аттестации учащихся выпускного 9-ого класса школа-интернат </w:t>
      </w:r>
      <w:r>
        <w:rPr>
          <w:rFonts w:ascii="Times New Roman" w:eastAsia="Times New Roman" w:hAnsi="Times New Roman" w:cs="Times New Roman"/>
          <w:sz w:val="28"/>
        </w:rPr>
        <w:t xml:space="preserve">руководствовалась Положением о </w:t>
      </w:r>
      <w:r>
        <w:rPr>
          <w:rFonts w:ascii="Times New Roman" w:eastAsia="Times New Roman" w:hAnsi="Times New Roman" w:cs="Times New Roman"/>
          <w:sz w:val="28"/>
        </w:rPr>
        <w:lastRenderedPageBreak/>
        <w:t>проведении итоговой аттестации, разработанным Министерством образования РФ. Экзаменационный материал  был подготовлен учителями своевременно, утвержден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администрацией, нормативные документы оформлены в срок, для учителей и уч</w:t>
      </w:r>
      <w:r>
        <w:rPr>
          <w:rFonts w:ascii="Times New Roman" w:eastAsia="Times New Roman" w:hAnsi="Times New Roman" w:cs="Times New Roman"/>
          <w:sz w:val="28"/>
        </w:rPr>
        <w:t xml:space="preserve">ащихся были оформлены стенды в соответствии с инструкцией.  </w:t>
      </w:r>
    </w:p>
    <w:p w:rsidR="00C02723" w:rsidRDefault="00C02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C02723" w:rsidRDefault="00FD700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Работа с родителями и лицами их заменяющими.</w:t>
      </w:r>
    </w:p>
    <w:p w:rsidR="00C02723" w:rsidRDefault="00C0272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993300"/>
          <w:spacing w:val="-2"/>
          <w:sz w:val="28"/>
          <w:u w:val="single"/>
        </w:rPr>
      </w:pP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Основными формами работы с родителями и лицами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заменяющими в школе-интернате являются: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родительские собрания (как классные, так и общешкольные); надомные посещения учащихся,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индивидуальные беседы с родителями администрации школы-интерната, воспитателей, классных руководителей, школьного инспектора, социального педагога.</w:t>
      </w:r>
    </w:p>
    <w:p w:rsidR="00C02723" w:rsidRDefault="00FD7005">
      <w:pPr>
        <w:spacing w:after="0" w:line="274" w:lineRule="auto"/>
        <w:ind w:right="10"/>
        <w:rPr>
          <w:rFonts w:ascii="Times New Roman" w:eastAsia="Times New Roman" w:hAnsi="Times New Roman" w:cs="Times New Roman"/>
          <w:color w:val="000000"/>
          <w:spacing w:val="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          Собрания 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дителей и лиц их заменяющих учащихся 9 и 11 классов проведены   с целью знакомства родителей с жизнью детей в интернате, рассматривались правовые вопросы, знакомство с нормативными документами  о   сдачи  выпускных экзаменов: расписанием экзаменов, составо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м экзаменационных комиссий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hd w:val="clear" w:color="auto" w:fill="FFFFFF"/>
        </w:rPr>
        <w:t xml:space="preserve"> ориентацией  родителей на дальнейшее получение образования их детьми  и др.</w:t>
      </w:r>
    </w:p>
    <w:p w:rsidR="00C02723" w:rsidRDefault="00C02723">
      <w:pPr>
        <w:spacing w:after="0" w:line="274" w:lineRule="auto"/>
        <w:ind w:left="5" w:right="10" w:firstLine="240"/>
        <w:rPr>
          <w:rFonts w:ascii="Times New Roman" w:eastAsia="Times New Roman" w:hAnsi="Times New Roman" w:cs="Times New Roman"/>
          <w:color w:val="000000"/>
          <w:spacing w:val="8"/>
          <w:sz w:val="28"/>
          <w:shd w:val="clear" w:color="auto" w:fill="FFFFFF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Качество материально-технической и научно-методической базы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     Учебно-методическое обеспечение учебного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процесса анализировалось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:</w:t>
      </w:r>
    </w:p>
    <w:p w:rsidR="00C02723" w:rsidRDefault="00FD7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контроль рабочих программ, </w:t>
      </w:r>
    </w:p>
    <w:p w:rsidR="00C02723" w:rsidRDefault="00FD7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лендарно-тематическое планирование, </w:t>
      </w:r>
    </w:p>
    <w:p w:rsidR="00C02723" w:rsidRDefault="00FD7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-ТСО, </w:t>
      </w:r>
    </w:p>
    <w:p w:rsidR="00C02723" w:rsidRDefault="00FD7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-раздаточный материал, </w:t>
      </w:r>
    </w:p>
    <w:p w:rsidR="00C02723" w:rsidRDefault="00FD7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-индивидуальное собеседование</w:t>
      </w:r>
    </w:p>
    <w:p w:rsidR="00C02723" w:rsidRDefault="00FD700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Полноценное учебно-дидактическое и материальное содержание кабинетов оказывает положительное воздействие на организацию учебных занятий и внеклассных мероприятий, результативность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учащихся</w:t>
      </w:r>
    </w:p>
    <w:p w:rsidR="00C02723" w:rsidRDefault="00FD70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2011-2012- учебном году продолжалось пополнение учебн</w:t>
      </w:r>
      <w:r>
        <w:rPr>
          <w:rFonts w:ascii="Times New Roman" w:eastAsia="Times New Roman" w:hAnsi="Times New Roman" w:cs="Times New Roman"/>
          <w:sz w:val="28"/>
        </w:rPr>
        <w:t>ых кабинетов новой  литературой, методическими и наглядными пособиями,  творческими работами учащихся.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Продолжает формироваться банк данных CD, DVD, аудио- и видеокассет по всем предметам школьной программы. </w:t>
      </w:r>
    </w:p>
    <w:p w:rsidR="00C02723" w:rsidRDefault="00C027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Структура методической работы в школ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е-интернате.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8"/>
        </w:rPr>
      </w:pPr>
    </w:p>
    <w:p w:rsidR="00C02723" w:rsidRDefault="00FD7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Растет роль методической работы школы-интерната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 в связи с необходимостью рациональн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о и оперативно использовать новые методики, приемы, формы обу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чения и воспитания.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Цель методической работы в школе-интернате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разработка комплекса мероприятий, направленных на развитие творческого потенциала, профессиональных компетенций, непрерывного повышения квалификации и формирование профессиональной компетенции учителя и воспитателя.</w:t>
      </w:r>
    </w:p>
    <w:p w:rsidR="00C02723" w:rsidRDefault="00C02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Задачами методической работы явля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ются:</w:t>
      </w:r>
    </w:p>
    <w:p w:rsidR="00C02723" w:rsidRDefault="00FD7005">
      <w:pPr>
        <w:numPr>
          <w:ilvl w:val="0"/>
          <w:numId w:val="8"/>
        </w:numPr>
        <w:tabs>
          <w:tab w:val="left" w:pos="780"/>
        </w:tabs>
        <w:spacing w:before="100"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условий для овладения учащимися современными информационными технологиями и средствами культурного взаимодействия.</w:t>
      </w:r>
    </w:p>
    <w:p w:rsidR="00C02723" w:rsidRDefault="00FD7005">
      <w:pPr>
        <w:numPr>
          <w:ilvl w:val="0"/>
          <w:numId w:val="8"/>
        </w:numPr>
        <w:tabs>
          <w:tab w:val="left" w:pos="780"/>
        </w:tabs>
        <w:spacing w:before="100"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учащихся к осознанному выбору профессии, приобретение ими опыта самопознания, самоопределения, принятия решений в с</w:t>
      </w:r>
      <w:r>
        <w:rPr>
          <w:rFonts w:ascii="Times New Roman" w:eastAsia="Times New Roman" w:hAnsi="Times New Roman" w:cs="Times New Roman"/>
          <w:sz w:val="28"/>
        </w:rPr>
        <w:t>итуациях выбора.</w:t>
      </w:r>
    </w:p>
    <w:p w:rsidR="00C02723" w:rsidRDefault="00FD7005">
      <w:pPr>
        <w:numPr>
          <w:ilvl w:val="0"/>
          <w:numId w:val="8"/>
        </w:numPr>
        <w:tabs>
          <w:tab w:val="left" w:pos="780"/>
        </w:tabs>
        <w:spacing w:before="100"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</w:rPr>
        <w:t>Внедрение в учебный процесс новых образовательных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pacing w:val="11"/>
          <w:sz w:val="28"/>
        </w:rPr>
        <w:t> технологий</w:t>
      </w:r>
    </w:p>
    <w:p w:rsidR="00C02723" w:rsidRDefault="00FD7005">
      <w:pPr>
        <w:numPr>
          <w:ilvl w:val="0"/>
          <w:numId w:val="8"/>
        </w:numPr>
        <w:tabs>
          <w:tab w:val="left" w:pos="780"/>
        </w:tabs>
        <w:spacing w:before="100"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Активизация работы педагогов по использованию ИКТ в образовательном процессе.</w:t>
      </w:r>
    </w:p>
    <w:p w:rsidR="00C02723" w:rsidRDefault="00FD7005">
      <w:pPr>
        <w:numPr>
          <w:ilvl w:val="0"/>
          <w:numId w:val="8"/>
        </w:numPr>
        <w:tabs>
          <w:tab w:val="left" w:pos="780"/>
        </w:tabs>
        <w:spacing w:before="100"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Активизация работы МО</w:t>
      </w:r>
    </w:p>
    <w:p w:rsidR="00C02723" w:rsidRDefault="00FD7005">
      <w:pPr>
        <w:numPr>
          <w:ilvl w:val="0"/>
          <w:numId w:val="8"/>
        </w:numPr>
        <w:tabs>
          <w:tab w:val="left" w:pos="780"/>
        </w:tabs>
        <w:spacing w:before="100"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Выявление, обобщение и распространение творческого педагогического опыта </w:t>
      </w:r>
    </w:p>
    <w:p w:rsidR="00C02723" w:rsidRDefault="00C02723">
      <w:pPr>
        <w:spacing w:before="100"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Поставленные перед коллективом задачи решались через совершенствование методики проведения уроков с использованием ИКТ,  индивидуальной и групповой работы со слабоуспевающими и одаренными учащимися,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направленной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участие в предметных олимпиадах и конкурс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ах, интеллектуальных марафонах,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взаимодействие в работе учителя-предметника, классного руководителя и воспитателя, повышение мотивации к обучению учащихся, а так же ознакомление учителей с новой педагогической, методической литературой и Интернет продукцие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й.</w:t>
      </w:r>
      <w:proofErr w:type="gramEnd"/>
    </w:p>
    <w:p w:rsidR="00C02723" w:rsidRDefault="00FD7005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школой:</w:t>
      </w:r>
    </w:p>
    <w:p w:rsidR="00C02723" w:rsidRDefault="00FD7005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 педагогический совет;</w:t>
      </w:r>
    </w:p>
    <w:p w:rsidR="00C02723" w:rsidRDefault="00FD7005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 методический совет;</w:t>
      </w:r>
    </w:p>
    <w:p w:rsidR="00C02723" w:rsidRDefault="00FD7005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 методические объ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единения;</w:t>
      </w:r>
    </w:p>
    <w:p w:rsidR="00C02723" w:rsidRDefault="00FD7005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  работа учителей над темами самообразования;</w:t>
      </w:r>
    </w:p>
    <w:p w:rsidR="00C02723" w:rsidRDefault="00FD7005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  открытые уроки, их анализ и самоанализ;</w:t>
      </w:r>
    </w:p>
    <w:p w:rsidR="00C02723" w:rsidRDefault="00FD7005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  предметные недели;</w:t>
      </w:r>
    </w:p>
    <w:p w:rsidR="00C02723" w:rsidRDefault="00FD7005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  индивидуальные беседы по организации и проведению урока.</w:t>
      </w:r>
    </w:p>
    <w:p w:rsidR="00C02723" w:rsidRDefault="00C02723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02723" w:rsidRDefault="00FD7005">
      <w:pPr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Нормативно-правовое обеспечение методической работы школы:</w:t>
      </w:r>
    </w:p>
    <w:p w:rsidR="00C02723" w:rsidRDefault="00FD7005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План работы методического совета школы.</w:t>
      </w:r>
    </w:p>
    <w:p w:rsidR="00C02723" w:rsidRDefault="00FD7005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Протоколы заседаний методического совета.</w:t>
      </w:r>
    </w:p>
    <w:p w:rsidR="00C02723" w:rsidRDefault="00FD7005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Планы работы методических объединений учителей-предметников.</w:t>
      </w:r>
    </w:p>
    <w:p w:rsidR="00C02723" w:rsidRDefault="00FD7005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Протоколы заседаний методических объединений.</w:t>
      </w:r>
    </w:p>
    <w:p w:rsidR="00C02723" w:rsidRDefault="00FD700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Коллектив педагогов работает над методической темой:  </w:t>
      </w:r>
      <w:r>
        <w:rPr>
          <w:rFonts w:ascii="Times New Roman" w:eastAsia="Times New Roman" w:hAnsi="Times New Roman" w:cs="Times New Roman"/>
          <w:b/>
          <w:sz w:val="28"/>
        </w:rPr>
        <w:t>"Соверш</w:t>
      </w:r>
      <w:r>
        <w:rPr>
          <w:rFonts w:ascii="Times New Roman" w:eastAsia="Times New Roman" w:hAnsi="Times New Roman" w:cs="Times New Roman"/>
          <w:b/>
          <w:sz w:val="28"/>
        </w:rPr>
        <w:t>енствование методического мастерства, профессиональной компетентности педагогических работников, как условие повышения качества образования"</w:t>
      </w:r>
    </w:p>
    <w:p w:rsidR="00C02723" w:rsidRDefault="00FD700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поставленными целями и задачами методическая работа осуществляется по следующим направлениям: </w:t>
      </w:r>
    </w:p>
    <w:p w:rsidR="00C02723" w:rsidRDefault="00FD7005">
      <w:pPr>
        <w:numPr>
          <w:ilvl w:val="0"/>
          <w:numId w:val="9"/>
        </w:numPr>
        <w:tabs>
          <w:tab w:val="left" w:pos="1155"/>
        </w:tabs>
        <w:spacing w:after="0" w:line="240" w:lineRule="auto"/>
        <w:ind w:left="115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тематические  педсоветы;</w:t>
      </w:r>
    </w:p>
    <w:p w:rsidR="00C02723" w:rsidRDefault="00FD7005">
      <w:pPr>
        <w:numPr>
          <w:ilvl w:val="0"/>
          <w:numId w:val="9"/>
        </w:numPr>
        <w:tabs>
          <w:tab w:val="left" w:pos="1155"/>
        </w:tabs>
        <w:spacing w:after="0" w:line="240" w:lineRule="auto"/>
        <w:ind w:left="115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 методического  совета;</w:t>
      </w:r>
    </w:p>
    <w:p w:rsidR="00C02723" w:rsidRDefault="00FD7005">
      <w:pPr>
        <w:numPr>
          <w:ilvl w:val="0"/>
          <w:numId w:val="9"/>
        </w:numPr>
        <w:tabs>
          <w:tab w:val="left" w:pos="1155"/>
        </w:tabs>
        <w:spacing w:after="0" w:line="240" w:lineRule="auto"/>
        <w:ind w:left="115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методические  объединения учителей;</w:t>
      </w:r>
    </w:p>
    <w:p w:rsidR="00C02723" w:rsidRDefault="00FD7005">
      <w:pPr>
        <w:numPr>
          <w:ilvl w:val="0"/>
          <w:numId w:val="9"/>
        </w:numPr>
        <w:tabs>
          <w:tab w:val="left" w:pos="1155"/>
        </w:tabs>
        <w:spacing w:after="0" w:line="240" w:lineRule="auto"/>
        <w:ind w:left="115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учителей над темами самообразования;</w:t>
      </w:r>
    </w:p>
    <w:p w:rsidR="00C02723" w:rsidRDefault="00FD7005">
      <w:pPr>
        <w:numPr>
          <w:ilvl w:val="0"/>
          <w:numId w:val="9"/>
        </w:numPr>
        <w:tabs>
          <w:tab w:val="left" w:pos="1155"/>
        </w:tabs>
        <w:spacing w:after="0" w:line="240" w:lineRule="auto"/>
        <w:ind w:left="115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семинары;</w:t>
      </w:r>
    </w:p>
    <w:p w:rsidR="00C02723" w:rsidRDefault="00FD7005">
      <w:pPr>
        <w:numPr>
          <w:ilvl w:val="0"/>
          <w:numId w:val="9"/>
        </w:numPr>
        <w:tabs>
          <w:tab w:val="left" w:pos="1155"/>
        </w:tabs>
        <w:spacing w:after="0" w:line="240" w:lineRule="auto"/>
        <w:ind w:left="115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повышение уровня профессиональной подготовки учителей; </w:t>
      </w:r>
    </w:p>
    <w:p w:rsidR="00C02723" w:rsidRDefault="00FD7005">
      <w:pPr>
        <w:numPr>
          <w:ilvl w:val="0"/>
          <w:numId w:val="9"/>
        </w:numPr>
        <w:tabs>
          <w:tab w:val="left" w:pos="1155"/>
        </w:tabs>
        <w:spacing w:after="0" w:line="240" w:lineRule="auto"/>
        <w:ind w:left="115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профильной подготовки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C02723" w:rsidRDefault="00FD7005">
      <w:pPr>
        <w:numPr>
          <w:ilvl w:val="0"/>
          <w:numId w:val="9"/>
        </w:numPr>
        <w:tabs>
          <w:tab w:val="left" w:pos="1155"/>
        </w:tabs>
        <w:spacing w:after="0" w:line="240" w:lineRule="auto"/>
        <w:ind w:left="115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информатизация учебно-воспитательного процесса;</w:t>
      </w:r>
    </w:p>
    <w:p w:rsidR="00C02723" w:rsidRDefault="00FD7005">
      <w:pPr>
        <w:numPr>
          <w:ilvl w:val="0"/>
          <w:numId w:val="9"/>
        </w:numPr>
        <w:tabs>
          <w:tab w:val="left" w:pos="1155"/>
        </w:tabs>
        <w:spacing w:after="0" w:line="240" w:lineRule="auto"/>
        <w:ind w:left="1155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психолого-медико-педагогического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сопровождения учебной деятельности;</w:t>
      </w:r>
    </w:p>
    <w:p w:rsidR="00C02723" w:rsidRDefault="00FD7005">
      <w:pPr>
        <w:numPr>
          <w:ilvl w:val="0"/>
          <w:numId w:val="9"/>
        </w:numPr>
        <w:tabs>
          <w:tab w:val="left" w:pos="1155"/>
        </w:tabs>
        <w:spacing w:after="0" w:line="240" w:lineRule="auto"/>
        <w:ind w:left="115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аттестация.</w:t>
      </w:r>
    </w:p>
    <w:p w:rsidR="00C02723" w:rsidRDefault="00FD700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Высшей формой коллективной методической работы всег</w:t>
      </w:r>
      <w:r>
        <w:rPr>
          <w:rFonts w:ascii="Times New Roman" w:eastAsia="Times New Roman" w:hAnsi="Times New Roman" w:cs="Times New Roman"/>
          <w:sz w:val="28"/>
        </w:rPr>
        <w:t xml:space="preserve">да был и остается </w:t>
      </w:r>
      <w:r>
        <w:rPr>
          <w:rFonts w:ascii="Times New Roman" w:eastAsia="Times New Roman" w:hAnsi="Times New Roman" w:cs="Times New Roman"/>
          <w:sz w:val="28"/>
          <w:u w:val="single"/>
        </w:rPr>
        <w:t>педсовет</w:t>
      </w:r>
      <w:r>
        <w:rPr>
          <w:rFonts w:ascii="Times New Roman" w:eastAsia="Times New Roman" w:hAnsi="Times New Roman" w:cs="Times New Roman"/>
          <w:sz w:val="28"/>
        </w:rPr>
        <w:t xml:space="preserve">. Темы педсоветов на протяжении  нескольких лет в школе определяются педагогами с учетом их методических  потребностей. Тематика, проведенных в 2011-2012 г. педсоветов, разнообразна и актуальна.   </w:t>
      </w:r>
    </w:p>
    <w:p w:rsidR="00C02723" w:rsidRDefault="00FD7005">
      <w:pPr>
        <w:numPr>
          <w:ilvl w:val="0"/>
          <w:numId w:val="10"/>
        </w:numPr>
        <w:tabs>
          <w:tab w:val="left" w:pos="1875"/>
        </w:tabs>
        <w:spacing w:before="100" w:after="100" w:line="240" w:lineRule="auto"/>
        <w:ind w:left="1875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Взаимодействие классного руковод</w:t>
      </w:r>
      <w:r>
        <w:rPr>
          <w:rFonts w:ascii="Times New Roman" w:eastAsia="Times New Roman" w:hAnsi="Times New Roman" w:cs="Times New Roman"/>
          <w:sz w:val="28"/>
        </w:rPr>
        <w:t>ителя, воспитателя, психолога, социального педагога,  педагога дополнительного образования по созданию необходимых условий формирования нравственной личности обучающихся.</w:t>
      </w:r>
    </w:p>
    <w:p w:rsidR="00C02723" w:rsidRDefault="00FD7005">
      <w:pPr>
        <w:numPr>
          <w:ilvl w:val="0"/>
          <w:numId w:val="10"/>
        </w:numPr>
        <w:tabs>
          <w:tab w:val="left" w:pos="1875"/>
        </w:tabs>
        <w:spacing w:before="100" w:after="100" w:line="240" w:lineRule="auto"/>
        <w:ind w:left="1875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Передовой педагогический опыт – это определенная технология или личностная позиция пе</w:t>
      </w:r>
      <w:r>
        <w:rPr>
          <w:rFonts w:ascii="Times New Roman" w:eastAsia="Times New Roman" w:hAnsi="Times New Roman" w:cs="Times New Roman"/>
          <w:sz w:val="28"/>
        </w:rPr>
        <w:t>дагога?</w:t>
      </w:r>
    </w:p>
    <w:p w:rsidR="00C02723" w:rsidRDefault="00FD7005">
      <w:pPr>
        <w:numPr>
          <w:ilvl w:val="0"/>
          <w:numId w:val="10"/>
        </w:numPr>
        <w:tabs>
          <w:tab w:val="left" w:pos="1875"/>
        </w:tabs>
        <w:spacing w:before="100" w:after="100" w:line="240" w:lineRule="auto"/>
        <w:ind w:left="1875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Трудовое воспитание как путь к успешной самореализации и профессиональному самоопределению личности школьника.</w:t>
      </w:r>
    </w:p>
    <w:p w:rsidR="00C02723" w:rsidRDefault="00FD7005">
      <w:pPr>
        <w:numPr>
          <w:ilvl w:val="0"/>
          <w:numId w:val="10"/>
        </w:numPr>
        <w:tabs>
          <w:tab w:val="left" w:pos="1875"/>
        </w:tabs>
        <w:spacing w:before="100" w:after="100" w:line="240" w:lineRule="auto"/>
        <w:ind w:left="1875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Технология воспитания личности через систему дополнительного образования с учетом личностно-ориентированного подхода к ребенку.  </w:t>
      </w:r>
    </w:p>
    <w:p w:rsidR="00C02723" w:rsidRDefault="00FD7005">
      <w:pPr>
        <w:numPr>
          <w:ilvl w:val="0"/>
          <w:numId w:val="10"/>
        </w:numPr>
        <w:tabs>
          <w:tab w:val="left" w:pos="1875"/>
        </w:tabs>
        <w:spacing w:before="100" w:after="100" w:line="240" w:lineRule="auto"/>
        <w:ind w:left="1875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Внедрен</w:t>
      </w:r>
      <w:r>
        <w:rPr>
          <w:rFonts w:ascii="Times New Roman" w:eastAsia="Times New Roman" w:hAnsi="Times New Roman" w:cs="Times New Roman"/>
          <w:sz w:val="28"/>
        </w:rPr>
        <w:t xml:space="preserve">ие информационных технологий в практику работы школы </w:t>
      </w:r>
    </w:p>
    <w:p w:rsidR="00C02723" w:rsidRDefault="00FD7005">
      <w:pPr>
        <w:numPr>
          <w:ilvl w:val="0"/>
          <w:numId w:val="10"/>
        </w:numPr>
        <w:tabs>
          <w:tab w:val="left" w:pos="1875"/>
        </w:tabs>
        <w:spacing w:before="100" w:after="100" w:line="240" w:lineRule="auto"/>
        <w:ind w:left="1875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Государственная политика в сфере образования.</w:t>
      </w:r>
    </w:p>
    <w:p w:rsidR="00C02723" w:rsidRDefault="00FD7005">
      <w:pPr>
        <w:numPr>
          <w:ilvl w:val="0"/>
          <w:numId w:val="10"/>
        </w:numPr>
        <w:tabs>
          <w:tab w:val="left" w:pos="1875"/>
        </w:tabs>
        <w:spacing w:before="100" w:after="100" w:line="240" w:lineRule="auto"/>
        <w:ind w:left="1875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Президентская инициатива: «Наша новая школа». Реализация программы развития учреждения. Итоги и перспективы.</w:t>
      </w:r>
    </w:p>
    <w:p w:rsidR="00C02723" w:rsidRDefault="00FD7005">
      <w:pPr>
        <w:numPr>
          <w:ilvl w:val="0"/>
          <w:numId w:val="10"/>
        </w:numPr>
        <w:tabs>
          <w:tab w:val="left" w:pos="1875"/>
        </w:tabs>
        <w:spacing w:before="100" w:after="100" w:line="240" w:lineRule="auto"/>
        <w:ind w:left="1875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Современный урок. Приоритеты классического и ин</w:t>
      </w:r>
      <w:r>
        <w:rPr>
          <w:rFonts w:ascii="Times New Roman" w:eastAsia="Times New Roman" w:hAnsi="Times New Roman" w:cs="Times New Roman"/>
          <w:sz w:val="28"/>
        </w:rPr>
        <w:t>новационного урока.</w:t>
      </w:r>
    </w:p>
    <w:p w:rsidR="00C02723" w:rsidRDefault="00FD7005">
      <w:pPr>
        <w:numPr>
          <w:ilvl w:val="0"/>
          <w:numId w:val="10"/>
        </w:numPr>
        <w:tabs>
          <w:tab w:val="left" w:pos="1875"/>
        </w:tabs>
        <w:spacing w:before="100" w:after="100" w:line="240" w:lineRule="auto"/>
        <w:ind w:left="1875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Культура нашей школы: быт, уклад и взаимоотношения.</w:t>
      </w:r>
    </w:p>
    <w:p w:rsidR="00C02723" w:rsidRDefault="00FD7005">
      <w:pPr>
        <w:numPr>
          <w:ilvl w:val="0"/>
          <w:numId w:val="10"/>
        </w:numPr>
        <w:tabs>
          <w:tab w:val="left" w:pos="1875"/>
        </w:tabs>
        <w:spacing w:before="100" w:after="100" w:line="240" w:lineRule="auto"/>
        <w:ind w:left="1875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как метод организации учебно-воспитательского процесса.</w:t>
      </w:r>
    </w:p>
    <w:p w:rsidR="00C02723" w:rsidRDefault="00FD7005">
      <w:pPr>
        <w:numPr>
          <w:ilvl w:val="0"/>
          <w:numId w:val="10"/>
        </w:numPr>
        <w:tabs>
          <w:tab w:val="left" w:pos="1875"/>
        </w:tabs>
        <w:spacing w:before="100" w:after="100" w:line="240" w:lineRule="auto"/>
        <w:ind w:left="1875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Модернизация образования и современный учитель.</w:t>
      </w:r>
    </w:p>
    <w:p w:rsidR="00C02723" w:rsidRDefault="00FD7005">
      <w:pPr>
        <w:numPr>
          <w:ilvl w:val="0"/>
          <w:numId w:val="10"/>
        </w:numPr>
        <w:tabs>
          <w:tab w:val="left" w:pos="1875"/>
        </w:tabs>
        <w:spacing w:before="100" w:after="100" w:line="240" w:lineRule="auto"/>
        <w:ind w:left="1875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воспитательного потенциала школы-интерната.</w:t>
      </w:r>
    </w:p>
    <w:p w:rsidR="00C02723" w:rsidRDefault="00FD7005">
      <w:pPr>
        <w:numPr>
          <w:ilvl w:val="0"/>
          <w:numId w:val="10"/>
        </w:numPr>
        <w:tabs>
          <w:tab w:val="left" w:pos="1875"/>
        </w:tabs>
        <w:spacing w:before="100" w:after="100" w:line="240" w:lineRule="auto"/>
        <w:ind w:left="1875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Профессиональный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системе методической работы в образовательном учреждении.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Ведущими методическими темами в деятельности МО по циклам являются: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Начальная школа:</w:t>
      </w:r>
    </w:p>
    <w:p w:rsidR="00C02723" w:rsidRDefault="00FD7005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Проектная деятельность в начальной школе</w:t>
      </w:r>
    </w:p>
    <w:p w:rsidR="00C02723" w:rsidRDefault="00FD7005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учебно-познавательных и творческих способностей учащихся</w:t>
      </w:r>
    </w:p>
    <w:p w:rsidR="00C02723" w:rsidRDefault="00FD7005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Модернизация процесса образования через внедрение в учебный процесс стандартов второго поколения</w:t>
      </w:r>
    </w:p>
    <w:p w:rsidR="00C02723" w:rsidRDefault="00FD7005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Внедрение в учебный процесс информационно-коммуникативных технологий</w:t>
      </w:r>
    </w:p>
    <w:p w:rsidR="00C02723" w:rsidRDefault="00C027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Гуманитарный цикл:</w:t>
      </w:r>
    </w:p>
    <w:p w:rsidR="00C02723" w:rsidRDefault="00FD7005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</w:t>
      </w:r>
      <w:r>
        <w:rPr>
          <w:rFonts w:ascii="Times New Roman" w:eastAsia="Times New Roman" w:hAnsi="Times New Roman" w:cs="Times New Roman"/>
          <w:sz w:val="28"/>
        </w:rPr>
        <w:t>рение тестовых заданий для промежуточного контроля на уроках русского языка с использованием ИКТ</w:t>
      </w:r>
    </w:p>
    <w:p w:rsidR="00C02723" w:rsidRDefault="00FD7005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Применение игровых методов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урокам английского языка</w:t>
      </w:r>
    </w:p>
    <w:p w:rsidR="00C02723" w:rsidRDefault="00FD7005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и внедрение современных образовательных технологий</w:t>
      </w:r>
    </w:p>
    <w:p w:rsidR="00C02723" w:rsidRDefault="00C027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Естественно-математический цикл:</w:t>
      </w:r>
    </w:p>
    <w:p w:rsidR="00C02723" w:rsidRDefault="00FD7005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д</w:t>
      </w:r>
      <w:r>
        <w:rPr>
          <w:rFonts w:ascii="Times New Roman" w:eastAsia="Times New Roman" w:hAnsi="Times New Roman" w:cs="Times New Roman"/>
          <w:sz w:val="28"/>
        </w:rPr>
        <w:t>вигательных качеств на уроках физической культуры</w:t>
      </w:r>
    </w:p>
    <w:p w:rsidR="00C02723" w:rsidRDefault="00FD7005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Разнообразие форм и методов контроля на уроках химии</w:t>
      </w:r>
    </w:p>
    <w:p w:rsidR="00C02723" w:rsidRDefault="00FD7005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Проектная деятельность как форма работы, направленная на развитие творческих способностей учащихся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МО-воспитателей: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.  </w:t>
      </w:r>
      <w:r>
        <w:rPr>
          <w:rFonts w:ascii="Times New Roman" w:eastAsia="Times New Roman" w:hAnsi="Times New Roman" w:cs="Times New Roman"/>
          <w:sz w:val="28"/>
        </w:rPr>
        <w:t>Совершенствование форм и методов воспитания через повышение      мастерства воспитателя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МО - классных руководителей: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Положительная динамика в методической системе основывается на принципах:</w:t>
      </w:r>
    </w:p>
    <w:p w:rsidR="00C02723" w:rsidRDefault="00FD700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Актуальность</w:t>
      </w:r>
    </w:p>
    <w:p w:rsidR="00C02723" w:rsidRDefault="00FD700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Научной обоснованности</w:t>
      </w:r>
    </w:p>
    <w:p w:rsidR="00C02723" w:rsidRDefault="00FD700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Системности</w:t>
      </w:r>
    </w:p>
    <w:p w:rsidR="00C02723" w:rsidRDefault="00FD700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Дифферен</w:t>
      </w:r>
      <w:r>
        <w:rPr>
          <w:rFonts w:ascii="Times New Roman" w:eastAsia="Times New Roman" w:hAnsi="Times New Roman" w:cs="Times New Roman"/>
          <w:sz w:val="28"/>
        </w:rPr>
        <w:t>цированности</w:t>
      </w:r>
      <w:proofErr w:type="spellEnd"/>
    </w:p>
    <w:p w:rsidR="00C02723" w:rsidRDefault="00FD700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Личностно-ориентированного подхода </w:t>
      </w:r>
    </w:p>
    <w:p w:rsidR="00C02723" w:rsidRDefault="00FD700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Продуктивности</w:t>
      </w:r>
    </w:p>
    <w:p w:rsidR="00C02723" w:rsidRDefault="00C027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работы каждый учитель корректирует собственную деятельность, определяет особенности деятельности и личные ориентиры:</w:t>
      </w:r>
    </w:p>
    <w:p w:rsidR="00C02723" w:rsidRDefault="00FD7005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выявляет методы, формы и средства достижения результатов;</w:t>
      </w:r>
    </w:p>
    <w:p w:rsidR="00C02723" w:rsidRDefault="00FD7005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</w:t>
      </w:r>
      <w:r>
        <w:rPr>
          <w:rFonts w:ascii="Times New Roman" w:eastAsia="Times New Roman" w:hAnsi="Times New Roman" w:cs="Times New Roman"/>
          <w:sz w:val="28"/>
        </w:rPr>
        <w:t>ечает пути и перспективы развития инновационного опыта.</w:t>
      </w:r>
    </w:p>
    <w:p w:rsidR="00C02723" w:rsidRDefault="00C0272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2723" w:rsidRDefault="00FD70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формы  профессионального взаимодействия педагогов школы-интерната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4"/>
        <w:gridCol w:w="8649"/>
      </w:tblGrid>
      <w:tr w:rsidR="00C02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1.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Профессиональные педагогические конкурсы,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интернет-проекты</w:t>
            </w:r>
            <w:proofErr w:type="spellEnd"/>
            <w:proofErr w:type="gramEnd"/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Творческие отчеты  на МО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в том числе отчеты- презентации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Анализ творческих работ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4..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Создание  электронного банка уроков по предметам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5.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Собственное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педагога.</w:t>
            </w:r>
          </w:p>
        </w:tc>
      </w:tr>
    </w:tbl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формы повышения профессионального мастерства учителя.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C0272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Самообразование: </w:t>
            </w:r>
          </w:p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Изучение документов и материалов, представляющих профессиональный интерес.</w:t>
            </w:r>
          </w:p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Рефлексия и анализ собственной деятельности.</w:t>
            </w:r>
          </w:p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Самостоятельное проведение исследований.</w:t>
            </w:r>
          </w:p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Постоянная работа над методической темой, представляющей интерес для педагога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Создание собст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венной базы по предмету и внеурочной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Накопление информации по педагогике, психологии, методике, предметному содержанию</w:t>
            </w:r>
          </w:p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лучших сценариев уроков, интересных приемов и находок на уроке.</w:t>
            </w:r>
          </w:p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Разработка собственных средств наглядности.</w:t>
            </w:r>
          </w:p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Разработка диагностических процедур, заданий, тестов и проведение мониторинговых замеров в режиме самоконтроля за процессом и результатом обучения.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Изучение опыта работы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Посещение уроков и внеклассных мероприятий у коллег.</w:t>
            </w:r>
          </w:p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Подготовка программного доклада в начале учебного года и по итогам года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достигнутом.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Индивидуальная работа с учителем по повышению педагогического мастерства </w:t>
            </w:r>
          </w:p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 наставником</w:t>
            </w:r>
          </w:p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Персональные консультации </w:t>
            </w:r>
          </w:p>
          <w:p w:rsidR="00C02723" w:rsidRDefault="00FD7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Выполнение индивидуальных заданий под контролем и пр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и поддержке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руководителя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методобъединения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Собеседование с администрацией</w:t>
            </w:r>
          </w:p>
        </w:tc>
      </w:tr>
    </w:tbl>
    <w:p w:rsidR="00C02723" w:rsidRDefault="00C027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C02723" w:rsidRDefault="00C02723">
      <w:pPr>
        <w:spacing w:after="0" w:line="240" w:lineRule="auto"/>
        <w:rPr>
          <w:rFonts w:ascii="Times New Roman" w:eastAsia="Times New Roman" w:hAnsi="Times New Roman" w:cs="Times New Roman"/>
          <w:b/>
          <w:spacing w:val="4"/>
          <w:sz w:val="28"/>
          <w:u w:val="single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u w:val="single"/>
        </w:rPr>
        <w:t xml:space="preserve">Работа по переходу на </w:t>
      </w:r>
      <w:proofErr w:type="gramStart"/>
      <w:r>
        <w:rPr>
          <w:rFonts w:ascii="Times New Roman" w:eastAsia="Times New Roman" w:hAnsi="Times New Roman" w:cs="Times New Roman"/>
          <w:b/>
          <w:spacing w:val="4"/>
          <w:sz w:val="28"/>
          <w:u w:val="single"/>
        </w:rPr>
        <w:t>новый</w:t>
      </w:r>
      <w:proofErr w:type="gramEnd"/>
      <w:r>
        <w:rPr>
          <w:rFonts w:ascii="Times New Roman" w:eastAsia="Times New Roman" w:hAnsi="Times New Roman" w:cs="Times New Roman"/>
          <w:b/>
          <w:spacing w:val="4"/>
          <w:sz w:val="28"/>
          <w:u w:val="single"/>
        </w:rPr>
        <w:t xml:space="preserve"> ФГОС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Основная образовательная программа по структуре состоит из учебного плана, рабочих программ учебных предметов, универсальных учебных де</w:t>
      </w:r>
      <w:r>
        <w:rPr>
          <w:rFonts w:ascii="Times New Roman" w:eastAsia="Times New Roman" w:hAnsi="Times New Roman" w:cs="Times New Roman"/>
          <w:sz w:val="28"/>
        </w:rPr>
        <w:t>йствий, программы организации внеурочной деятельности учащихся.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соответствии с ФГОС начального образования в учебном плане отведено 10 часов на внеурочную деятельность, которая реализуется по нескольким направлениям:</w:t>
      </w:r>
      <w:r>
        <w:rPr>
          <w:rFonts w:ascii="Times New Roman" w:eastAsia="Times New Roman" w:hAnsi="Times New Roman" w:cs="Times New Roman"/>
          <w:color w:val="0000CC"/>
          <w:sz w:val="28"/>
        </w:rPr>
        <w:t xml:space="preserve"> </w:t>
      </w:r>
    </w:p>
    <w:p w:rsidR="00C02723" w:rsidRDefault="00FD7005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Спортивно-оздоровительное        </w:t>
      </w:r>
    </w:p>
    <w:p w:rsidR="00C02723" w:rsidRDefault="00FD7005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Художественно-эстетическое  </w:t>
      </w:r>
    </w:p>
    <w:p w:rsidR="00C02723" w:rsidRDefault="00FD7005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Научно-познавательное        </w:t>
      </w:r>
    </w:p>
    <w:p w:rsidR="00C02723" w:rsidRDefault="00FD7005">
      <w:pPr>
        <w:spacing w:line="240" w:lineRule="auto"/>
        <w:ind w:left="502"/>
        <w:jc w:val="both"/>
        <w:rPr>
          <w:rFonts w:ascii="Times New Roman" w:eastAsia="Times New Roman" w:hAnsi="Times New Roman" w:cs="Times New Roman"/>
          <w:b/>
          <w:color w:val="800000"/>
          <w:spacing w:val="4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итогам проверок ВШК проведён мониторинг успеваемости и качества знаний по предметам в начальной школе.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Готовность школы-интерната по переходу на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</w:rPr>
        <w:t>новый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</w:rPr>
        <w:t xml:space="preserve"> ФГОС со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ответствует 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допустимой </w:t>
      </w:r>
      <w:r>
        <w:rPr>
          <w:rFonts w:ascii="Times New Roman" w:eastAsia="Times New Roman" w:hAnsi="Times New Roman" w:cs="Times New Roman"/>
          <w:spacing w:val="-4"/>
          <w:sz w:val="28"/>
        </w:rPr>
        <w:t>степени.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 </w:t>
      </w: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u w:val="single"/>
        </w:rPr>
      </w:pPr>
      <w:r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8"/>
          <w:u w:val="single"/>
        </w:rPr>
        <w:t xml:space="preserve">Перспективы работы в 2012-2013 учебном году по подготовке к введению ФГОС: 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Создание банка методических разработок уроков, дополнительных занятий, разработка методических рекомендаций по отдельным предметам (с учетом имеющегося опыта учителей 1-х классов, осуществлявших работу по ФГОС), подготовка статей для публикации; 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Организац</w:t>
      </w:r>
      <w:r>
        <w:rPr>
          <w:rFonts w:ascii="Times New Roman" w:eastAsia="Times New Roman" w:hAnsi="Times New Roman" w:cs="Times New Roman"/>
          <w:spacing w:val="-4"/>
          <w:sz w:val="28"/>
        </w:rPr>
        <w:t>ия сотрудничества с социальными партнерами.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</w:p>
    <w:p w:rsidR="00C02723" w:rsidRDefault="00C02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 Система воспитательной работы. 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</w:rPr>
      </w:pPr>
      <w:r>
        <w:rPr>
          <w:rFonts w:ascii="Times New Roman" w:eastAsia="Times New Roman" w:hAnsi="Times New Roman" w:cs="Times New Roman"/>
          <w:spacing w:val="-6"/>
          <w:sz w:val="28"/>
        </w:rPr>
        <w:t xml:space="preserve">       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педагогического коллектива  по осуществлению цели и задач проводилась по  направлениям: 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Гражданско-патриотическая</w:t>
      </w:r>
      <w:r>
        <w:rPr>
          <w:rFonts w:ascii="Times New (W1)" w:eastAsia="Times New (W1)" w:hAnsi="Times New (W1)" w:cs="Times New (W1)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деятельность.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В ходе реализации гражданско-патриотической деятельности использовались  следующие формы работы:</w:t>
      </w:r>
    </w:p>
    <w:p w:rsidR="00C02723" w:rsidRDefault="00FD7005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Уроки Мужества, встречи с ветеранами Великой Отечественной войны.</w:t>
      </w:r>
    </w:p>
    <w:p w:rsidR="00C02723" w:rsidRDefault="00FD7005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Празднование памятных дат, проведение выставок, викторин, конкурсов, просмотр  видеофильмов. </w:t>
      </w:r>
    </w:p>
    <w:p w:rsidR="00C02723" w:rsidRDefault="00FD7005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Проведение конкурсов военно-патриотической песни, смотра строя и песни, а также других праздничных мероприятий (концертов), посвященных великим праздникам. </w:t>
      </w:r>
    </w:p>
    <w:p w:rsidR="00C02723" w:rsidRDefault="00FD7005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Экскурсии по боевым местам Республики.</w:t>
      </w:r>
    </w:p>
    <w:p w:rsidR="00C02723" w:rsidRDefault="00FD7005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Экскурсии в краеведческие музеи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C02723" w:rsidRDefault="00FD7005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социальных акци</w:t>
      </w:r>
      <w:r>
        <w:rPr>
          <w:rFonts w:ascii="Times New Roman" w:eastAsia="Times New Roman" w:hAnsi="Times New Roman" w:cs="Times New Roman"/>
          <w:sz w:val="28"/>
        </w:rPr>
        <w:t>ях «Георгиевская ленточка»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C02723" w:rsidRDefault="00FD7005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Духовно-нравственное направление</w:t>
      </w:r>
      <w:r>
        <w:rPr>
          <w:rFonts w:ascii="Times New Roman" w:eastAsia="Times New Roman" w:hAnsi="Times New Roman" w:cs="Times New Roman"/>
          <w:sz w:val="28"/>
        </w:rPr>
        <w:t xml:space="preserve"> воспитательной работы было нацелено на привитие нравственных и духовных ценностей, воспитание, формирование личности, позволяющей реализовать свой потенциал и успешно войти в социум. 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Традици</w:t>
      </w:r>
      <w:r>
        <w:rPr>
          <w:rFonts w:ascii="Times New Roman" w:eastAsia="Times New Roman" w:hAnsi="Times New Roman" w:cs="Times New Roman"/>
          <w:sz w:val="28"/>
        </w:rPr>
        <w:t>онными,  раскрывающими потенциал каждого воспитанника, и  создающими условия  для формирования духовных и нравственных ценностей, стали мероприятия: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праздник Знаний «Здравствуй, школа»;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</w:rPr>
        <w:t>Джеоргуыба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осенний бал;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новогодний бал и утренники;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м</w:t>
      </w:r>
      <w:r>
        <w:rPr>
          <w:rFonts w:ascii="Times New Roman" w:eastAsia="Times New Roman" w:hAnsi="Times New Roman" w:cs="Times New Roman"/>
          <w:sz w:val="28"/>
        </w:rPr>
        <w:t xml:space="preserve">асленица;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благотворительные акции; 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встречи с представителями общественных организаций, ветеранами;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праздник «Последнего звонка»;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выпускной бал;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посещение спектаклей осетинского и русского театров;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встречи с местными поэтами, музыкант</w:t>
      </w:r>
      <w:r>
        <w:rPr>
          <w:rFonts w:ascii="Times New Roman" w:eastAsia="Times New Roman" w:hAnsi="Times New Roman" w:cs="Times New Roman"/>
          <w:sz w:val="28"/>
        </w:rPr>
        <w:t>ами;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Новым направлением стало приобщение  воспитанников к православным духовным ценностям  в ходе  встреч и совместных мероприятий («Рождественская звезда», с настоятельницей женского монастыря матушкой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Профориентация</w:t>
      </w:r>
      <w:r>
        <w:rPr>
          <w:rFonts w:ascii="Times New Roman" w:eastAsia="Times New Roman" w:hAnsi="Times New Roman" w:cs="Times New Roman"/>
          <w:sz w:val="28"/>
        </w:rPr>
        <w:t xml:space="preserve">  воспитанников, проводилась  под руководством зам. директора по воспитательной работе совместно с классными руководителями, воспитателями,  школьным психологом, социальным педагогом, библиотекарем, медицинским работником так же являлась  приоритетным напр</w:t>
      </w:r>
      <w:r>
        <w:rPr>
          <w:rFonts w:ascii="Times New Roman" w:eastAsia="Times New Roman" w:hAnsi="Times New Roman" w:cs="Times New Roman"/>
          <w:sz w:val="28"/>
        </w:rPr>
        <w:t>авлением воспитательной работы.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Главные задачи деятельности по профориентации учащихся: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-сформировать положительное отношение к труду;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-научить разбираться в содержании профессиональной деятельности;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научить соотносить требования, предъявляемые профессией, с индивидуальными качествами;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-научить анализировать свои  возможности  и  способности, (сформировать потребность в осознании и оценке качеств и возможностей своей личности).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ходе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</w:t>
      </w:r>
      <w:r>
        <w:rPr>
          <w:rFonts w:ascii="Times New Roman" w:eastAsia="Times New Roman" w:hAnsi="Times New Roman" w:cs="Times New Roman"/>
          <w:sz w:val="28"/>
        </w:rPr>
        <w:t>иентационной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работы в школе-интернате применялись такие формы работы: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уроки;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-экскурсии;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-классные часы по профориентации;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занятия;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-встречи со специалистами;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-родительские собрания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тематике и т.д.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Профессиональное консультирование проводили социальный педагог, педагог-психолог, специалисты городского центра занятости. Консультации  помогли  воспитанникам в выборе профессии с учетом их интересов, склонностей и психофизиологических способностей. 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Зарекомендовали себя с положительной стороны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встречи, проводимые совместно с СКЛТ, </w:t>
      </w:r>
      <w:proofErr w:type="spellStart"/>
      <w:r>
        <w:rPr>
          <w:rFonts w:ascii="Times New Roman" w:eastAsia="Times New Roman" w:hAnsi="Times New Roman" w:cs="Times New Roman"/>
          <w:sz w:val="28"/>
        </w:rPr>
        <w:t>Ардонским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аграрно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технологическим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техникумом. 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Работа по организации ученического самоуправления  была нацелена на создание условий для</w:t>
      </w:r>
      <w:r>
        <w:rPr>
          <w:rFonts w:ascii="Times New Roman" w:eastAsia="Times New Roman" w:hAnsi="Times New Roman" w:cs="Times New Roman"/>
          <w:sz w:val="28"/>
        </w:rPr>
        <w:t xml:space="preserve"> формирования активной жизненной позиции, воспитания гражданской ответственности, вовлечения воспитанников в демократические процессы управления школой.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Ежегодно составляется план работы школьного самоуправления. Ведется отчетная документация: прот</w:t>
      </w:r>
      <w:r>
        <w:rPr>
          <w:rFonts w:ascii="Times New Roman" w:eastAsia="Times New Roman" w:hAnsi="Times New Roman" w:cs="Times New Roman"/>
          <w:sz w:val="28"/>
        </w:rPr>
        <w:t>околы заседаний.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C02723" w:rsidRDefault="00C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Участие воспитанников ГКОШИ </w:t>
      </w: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школы-интерната в спортивных соревнованиях 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02723" w:rsidRDefault="00C02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518"/>
        <w:gridCol w:w="1845"/>
      </w:tblGrid>
      <w:tr w:rsidR="00C0272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2011-2012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Республиканский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 чел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.(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дзюдо)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Городской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 че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футбол) 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Условия проживания и обслуживания воспитанников.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3300"/>
          <w:sz w:val="28"/>
          <w:u w:val="single"/>
        </w:rPr>
      </w:pP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Большое внимание уделяется вопросам медицинского обслуживания, питания,  быта воспитанников.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02723" w:rsidRDefault="00C02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Медицинское обслуживание   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Основной задачей работы медицинского персонала является сохранение  и укрепление здоровья детей проводимыми лечебно-профилактическими мероприятиями. 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Созданы  условия для профилактики  и  лечения: кабинет врача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процедурный – кабинеты оснащены в соответст</w:t>
      </w:r>
      <w:r>
        <w:rPr>
          <w:rFonts w:ascii="Times New Roman" w:eastAsia="Times New Roman" w:hAnsi="Times New Roman" w:cs="Times New Roman"/>
          <w:sz w:val="28"/>
        </w:rPr>
        <w:t xml:space="preserve">вии с требованиями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санитарно-эпидеологическими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правилами и нормативами: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Два раза  в год проводится диспансеризация всех детей.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Режим работы </w:t>
      </w:r>
      <w:proofErr w:type="gramStart"/>
      <w:r>
        <w:rPr>
          <w:rFonts w:ascii="Times New Roman" w:eastAsia="Times New Roman" w:hAnsi="Times New Roman" w:cs="Times New Roman"/>
          <w:sz w:val="28"/>
        </w:rPr>
        <w:t>мед персонала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8.00 до 21.00.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Есть изолятор на 3 места, рукомойник.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Своевременно проводятся профилакт</w:t>
      </w:r>
      <w:r>
        <w:rPr>
          <w:rFonts w:ascii="Times New Roman" w:eastAsia="Times New Roman" w:hAnsi="Times New Roman" w:cs="Times New Roman"/>
          <w:sz w:val="28"/>
        </w:rPr>
        <w:t>ические прививки против гриппа.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Состояние здоровья школьников</w:t>
      </w:r>
      <w:r>
        <w:rPr>
          <w:rFonts w:ascii="Times New Roman" w:eastAsia="Times New Roman" w:hAnsi="Times New Roman" w:cs="Times New Roman"/>
          <w:b/>
          <w:sz w:val="28"/>
        </w:rPr>
        <w:t xml:space="preserve">:  </w:t>
      </w: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1.  По медицинским показаниям</w:t>
      </w:r>
    </w:p>
    <w:p w:rsidR="00C02723" w:rsidRDefault="00C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02"/>
        <w:gridCol w:w="1533"/>
        <w:gridCol w:w="1534"/>
        <w:gridCol w:w="1535"/>
        <w:gridCol w:w="1534"/>
        <w:gridCol w:w="1535"/>
      </w:tblGrid>
      <w:tr w:rsidR="00C02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C0272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группа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группа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 группа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группа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 группа</w:t>
            </w:r>
          </w:p>
        </w:tc>
      </w:tr>
      <w:tr w:rsidR="00C0272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учащихся по группам, и удельный вес от общего количества школьников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(%)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30%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69%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1%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723" w:rsidRDefault="00FD70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:rsidR="00C02723" w:rsidRDefault="00C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Питание 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интернате организовано 3-х разовое </w:t>
      </w:r>
      <w:proofErr w:type="gramStart"/>
      <w:r>
        <w:rPr>
          <w:rFonts w:ascii="Times New Roman" w:eastAsia="Times New Roman" w:hAnsi="Times New Roman" w:cs="Times New Roman"/>
          <w:sz w:val="28"/>
        </w:rPr>
        <w:t>питание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сбалансированное перспективное меню на осенне-зимний и весенне-летний периоды.</w:t>
      </w: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 обеспечена современным оборудованием, в достаточном количестве посудой  и укомплектована кадрами.</w:t>
      </w:r>
    </w:p>
    <w:p w:rsidR="00C02723" w:rsidRDefault="00C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Бытовые условия проживания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Воспитанники проживают     в отдельных комнатах по 6-8 человек  в комнате. Уютно по-домашнему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помещения  воспитанников частично обеспечены мебелью и бельем. В игровых комнатах имеются телевизоры, DVD-плееры, констру</w:t>
      </w:r>
      <w:r>
        <w:rPr>
          <w:rFonts w:ascii="Times New Roman" w:eastAsia="Times New Roman" w:hAnsi="Times New Roman" w:cs="Times New Roman"/>
          <w:sz w:val="28"/>
        </w:rPr>
        <w:t>кторы, игрушки, мебель.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Проводятся конкурсы   на « Лучшую спальню», смотры </w:t>
      </w:r>
      <w:proofErr w:type="gramStart"/>
      <w:r>
        <w:rPr>
          <w:rFonts w:ascii="Times New Roman" w:eastAsia="Times New Roman" w:hAnsi="Times New Roman" w:cs="Times New Roman"/>
          <w:sz w:val="28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</w:rPr>
        <w:t>роверки соблюдения санитарного режима, режима дня.</w:t>
      </w:r>
    </w:p>
    <w:p w:rsidR="00C02723" w:rsidRDefault="00C027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33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9933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Обеспечение безопасности</w:t>
      </w:r>
      <w:r>
        <w:rPr>
          <w:rFonts w:ascii="Times New Roman" w:eastAsia="Times New Roman" w:hAnsi="Times New Roman" w:cs="Times New Roman"/>
          <w:color w:val="993300"/>
          <w:sz w:val="28"/>
        </w:rPr>
        <w:t>.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 из задач педагогического коллектива в современных условиях  в том, чтобы научить  в</w:t>
      </w:r>
      <w:r>
        <w:rPr>
          <w:rFonts w:ascii="Times New Roman" w:eastAsia="Times New Roman" w:hAnsi="Times New Roman" w:cs="Times New Roman"/>
          <w:sz w:val="28"/>
        </w:rPr>
        <w:t>оспитанников  предвидеть опасность, знать правила поведения в критической ситуации и способы выхода из нее.</w:t>
      </w:r>
    </w:p>
    <w:p w:rsidR="00C02723" w:rsidRDefault="00FD7005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 школе-интернате разработаны комплексные меры безопасности</w:t>
      </w:r>
    </w:p>
    <w:p w:rsidR="00C02723" w:rsidRDefault="00FD7005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Проведение  инструктажей с учащимися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Проведение инструктажей по действию в экстремальных ситуациях</w:t>
      </w:r>
    </w:p>
    <w:p w:rsidR="00C02723" w:rsidRDefault="00FD700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зон повышенной опасности, 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проведение имитационных мероприятий (тренировок)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Круглосуточное дежурство сторожа и вахтеров.</w:t>
      </w:r>
    </w:p>
    <w:p w:rsidR="00C02723" w:rsidRDefault="00FD7005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Своевременно издаются приказы по усилению ответственности и поведению работников в ЧС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C02723" w:rsidRDefault="00FD7005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Ежедневно проводится обход помещений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территории, проверка состояния чердачных люков . подвалов.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Проводятся  занятия  по Правилам дорожного движения, конкурс агитбрига</w:t>
      </w:r>
      <w:r>
        <w:rPr>
          <w:rFonts w:ascii="Times New Roman" w:eastAsia="Times New Roman" w:hAnsi="Times New Roman" w:cs="Times New Roman"/>
          <w:color w:val="000000"/>
          <w:sz w:val="28"/>
        </w:rPr>
        <w:t>д.  Ведется необходимая документация : журналы передачи дежурств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регистрации  посетителей.</w:t>
      </w: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Социальная активность и внешние связи учреждения</w:t>
      </w:r>
    </w:p>
    <w:p w:rsidR="00C02723" w:rsidRDefault="00C0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Социальная активность и внешние связи учреждения, социальные партнеры учреждения.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Социальное партнерство обеспечи</w:t>
      </w:r>
      <w:r>
        <w:rPr>
          <w:rFonts w:ascii="Times New Roman" w:eastAsia="Times New Roman" w:hAnsi="Times New Roman" w:cs="Times New Roman"/>
          <w:color w:val="000000"/>
          <w:sz w:val="28"/>
        </w:rPr>
        <w:t>вает полноценную реализацию интересов личности, общества, государства в воспитании воспитанников. Деятельность  педагогического  коллектива  школы-интерната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лагир направлена на формирование и выстраивание  системы  социального  партнерства. Основная мис</w:t>
      </w:r>
      <w:r>
        <w:rPr>
          <w:rFonts w:ascii="Times New Roman" w:eastAsia="Times New Roman" w:hAnsi="Times New Roman" w:cs="Times New Roman"/>
          <w:color w:val="000000"/>
          <w:sz w:val="28"/>
        </w:rPr>
        <w:t>сия школы,  прежде всего, ориентирована на сообщество, которое, исходя из потребностей общества и социального заказа, определяет направление деятельности школы. Важную роль в работе школы играет социальное партнерство. Социальное партнерство в системе «шко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ла – социум» осуществляется по следующим направлениям: </w:t>
      </w:r>
    </w:p>
    <w:p w:rsidR="00C02723" w:rsidRDefault="00FD7005">
      <w:pPr>
        <w:numPr>
          <w:ilvl w:val="0"/>
          <w:numId w:val="21"/>
        </w:numPr>
        <w:tabs>
          <w:tab w:val="left" w:pos="106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 с родителями, семьями.</w:t>
      </w:r>
    </w:p>
    <w:p w:rsidR="00C02723" w:rsidRDefault="00FD7005">
      <w:pPr>
        <w:numPr>
          <w:ilvl w:val="0"/>
          <w:numId w:val="21"/>
        </w:numPr>
        <w:tabs>
          <w:tab w:val="left" w:pos="106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сотрудничество с образовательными учреждениями разных типов (вузы, учреждения среднего профобразования, другие школы, учреждения дополнительного образования); </w:t>
      </w:r>
    </w:p>
    <w:p w:rsidR="00C02723" w:rsidRDefault="00FD7005">
      <w:pPr>
        <w:numPr>
          <w:ilvl w:val="0"/>
          <w:numId w:val="21"/>
        </w:numPr>
        <w:tabs>
          <w:tab w:val="left" w:pos="106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</w:rPr>
        <w:t>аимодействие с государственными и общественными учреждениями и организациями, в том  числе с учреждениями культуры</w:t>
      </w:r>
    </w:p>
    <w:p w:rsidR="00C02723" w:rsidRDefault="00FD7005">
      <w:pPr>
        <w:numPr>
          <w:ilvl w:val="0"/>
          <w:numId w:val="21"/>
        </w:numPr>
        <w:tabs>
          <w:tab w:val="left" w:pos="106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социально-значимые мероприятия и программы, в которых принимают  участие  учащиеся школы. 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Формированию позитивного имиджа школы-интерната  с</w:t>
      </w:r>
      <w:r>
        <w:rPr>
          <w:rFonts w:ascii="Times New Roman" w:eastAsia="Times New Roman" w:hAnsi="Times New Roman" w:cs="Times New Roman"/>
          <w:color w:val="000000"/>
          <w:sz w:val="28"/>
        </w:rPr>
        <w:t>пособствуют  грамотно выстроенные партнёрские отношения с различными образовательными учреждениями. Основным направлением  взаимодействия школы-интерната  с другими образовательными учреждениями и организациями является формирование единого образовательног</w:t>
      </w:r>
      <w:r>
        <w:rPr>
          <w:rFonts w:ascii="Times New Roman" w:eastAsia="Times New Roman" w:hAnsi="Times New Roman" w:cs="Times New Roman"/>
          <w:color w:val="000000"/>
          <w:sz w:val="28"/>
        </w:rPr>
        <w:t>о пространства через использование в воспитательно-образовательном процессе школы педагогических и научных кадров высших учебных заведений, технических</w:t>
      </w:r>
      <w:r>
        <w:rPr>
          <w:rFonts w:ascii="Tahoma" w:eastAsia="Tahoma" w:hAnsi="Tahoma" w:cs="Tahoma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культурных возможностей вузов, учреждений дополнительного образования города. 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Школа сотрудничает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ОГОФС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Динамо"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РСО-Алания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Детская музыкальная школа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лагир.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СДЮСШОР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лагир.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АСЮН.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Центр детского творчества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лагир.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Районная библиотека.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ФГБУ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"С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еверо-осетинский государственный заповедник"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АЦСП.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Инспекция по делам несовершеннолетних (ПДН)</w:t>
      </w:r>
    </w:p>
    <w:p w:rsidR="00C02723" w:rsidRDefault="00C0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Финансово-экономическая деятельность</w:t>
      </w:r>
    </w:p>
    <w:p w:rsidR="00C02723" w:rsidRDefault="00C02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Годовой бюджет за 2011 год составил 20020843,53 рублей в т.ч. из республиканского бюджета - 31547000 рублей, из федерального бюджета - 1142293,53 рублей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 Денежные средства были использованы: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КОСГУ 211 «Заработная </w:t>
      </w:r>
      <w:r>
        <w:rPr>
          <w:rFonts w:ascii="Times New Roman" w:eastAsia="Times New Roman" w:hAnsi="Times New Roman" w:cs="Times New Roman"/>
          <w:color w:val="000000"/>
          <w:sz w:val="28"/>
        </w:rPr>
        <w:t>плата» - 10037479 руб.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КОСГУ 212 «Прочие выплаты» - 76400 руб.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КОСГУ 213 «Начисления на выплаты по оплате труда» - 3420590 руб.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КОСГУ 221 «Услуги связи» - 13000 руб.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КОСГУ 222 «Транспортные услуги» - 7532,28 руб.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КОСГУ 223 «Коммунальные услуги»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849220 руб.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КОСГУ 225 «Работы, услуги по содержанию имущества» - 1826955 руб. 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КОСГУ 226 «Прочие работы, услуги» - 527618 руб.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КОСГУ 290 «Прочие расходы» - 59065 руб.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КОСГУ 310 «Увеличение стоимости основных средств» - 108780 руб.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КОСГУ 340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Увеличение стоимости материальных запасов» - 3101736 руб. 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Дебиторская задолженность на 01.01.2012 г. – 1100,кредиторская задолженность 5955012 руб. 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2011 году отремонтирован пищеблок на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произведен косметический ремонт спального корпуса на 120 тыс.рублей (за счет спонсоров)   приобретено учебников  на 104074 тыс.руб., учебно-наглядных пособий и лаборантского оборудования на 359500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тыс.руб., приобретено продуктов питания на 1430315 тыс.руб.  </w:t>
      </w:r>
    </w:p>
    <w:p w:rsidR="00C02723" w:rsidRDefault="00FD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Перспективы и план развития</w:t>
      </w:r>
    </w:p>
    <w:p w:rsidR="00C02723" w:rsidRDefault="00C027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Исходя из результатов 2010-2011 учебного года, педагогический коллектив в новом, 2011-2012 учебном году будет продолжать работать по единой методической теме (пробле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ме):  </w:t>
      </w:r>
      <w:r>
        <w:rPr>
          <w:rFonts w:ascii="Times New Roman" w:eastAsia="Times New Roman" w:hAnsi="Times New Roman" w:cs="Times New Roman"/>
          <w:b/>
          <w:sz w:val="28"/>
        </w:rPr>
        <w:t xml:space="preserve">«Воспитание социально-адаптированной личности в условиях модернизации образования с опорой на информатизацию 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профилизацию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учебного процесса».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2723" w:rsidRDefault="00C0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Цель: Подготовить личность,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неоторванную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жизни, а умеющую оценивать реальность, рационально мыслить,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принимать оптимальные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решения, руководствоваться в жизни общечеловеческими моральными этическими ценностями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задачи: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воспитание всесторонне развитой личности,  способной адаптироваться в условиях инновационной экономики и жизни в обществе; 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соз</w:t>
      </w:r>
      <w:r>
        <w:rPr>
          <w:rFonts w:ascii="Times New Roman" w:eastAsia="Times New Roman" w:hAnsi="Times New Roman" w:cs="Times New Roman"/>
          <w:color w:val="000000"/>
          <w:sz w:val="28"/>
        </w:rPr>
        <w:t>дание образовательной среды для воспитанников, обеспечивающей получение  качественного образования, сохранение здоровья;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повышение качества образования через создание  предметных информационно- образовательных сред;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внедрение современных технологий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</w:t>
      </w:r>
      <w:r>
        <w:rPr>
          <w:rFonts w:ascii="Times New Roman" w:eastAsia="Times New Roman" w:hAnsi="Times New Roman" w:cs="Times New Roman"/>
          <w:color w:val="000000"/>
          <w:sz w:val="28"/>
        </w:rPr>
        <w:t>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формирование здорового образа жизни;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обеспечение условий безопасности пребывания воспитанников в школе-интернате;</w:t>
      </w:r>
    </w:p>
    <w:p w:rsidR="00C02723" w:rsidRDefault="00FD7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развитие у воспитанников гражданственности и патриотизма, как важнейших духовно-нравственных и социальных ценностей, фор</w:t>
      </w:r>
      <w:r>
        <w:rPr>
          <w:rFonts w:ascii="Times New Roman" w:eastAsia="Times New Roman" w:hAnsi="Times New Roman" w:cs="Times New Roman"/>
          <w:color w:val="000000"/>
          <w:sz w:val="28"/>
        </w:rPr>
        <w:t>мирование профессионально значимых качеств, умений и готовности к их активному проявлению в различных сферах жизни общества.</w:t>
      </w:r>
    </w:p>
    <w:p w:rsidR="00C02723" w:rsidRDefault="00C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723" w:rsidRDefault="00C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02723" w:rsidRDefault="00C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Директор ГКОШИ</w:t>
      </w:r>
    </w:p>
    <w:p w:rsidR="00C02723" w:rsidRDefault="00FD7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школы-интерната 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лагир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Качмазов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А.К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</w:p>
    <w:sectPr w:rsidR="00C0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str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083"/>
    <w:multiLevelType w:val="multilevel"/>
    <w:tmpl w:val="988A6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61D6D"/>
    <w:multiLevelType w:val="multilevel"/>
    <w:tmpl w:val="4FA00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2209C"/>
    <w:multiLevelType w:val="multilevel"/>
    <w:tmpl w:val="7BB2F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F1E97"/>
    <w:multiLevelType w:val="multilevel"/>
    <w:tmpl w:val="7BA01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13D7C"/>
    <w:multiLevelType w:val="multilevel"/>
    <w:tmpl w:val="0B504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A40AE"/>
    <w:multiLevelType w:val="multilevel"/>
    <w:tmpl w:val="3A60D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57FD9"/>
    <w:multiLevelType w:val="multilevel"/>
    <w:tmpl w:val="0422F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E00F47"/>
    <w:multiLevelType w:val="multilevel"/>
    <w:tmpl w:val="7AC0A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42B75"/>
    <w:multiLevelType w:val="multilevel"/>
    <w:tmpl w:val="E2684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63E6F"/>
    <w:multiLevelType w:val="multilevel"/>
    <w:tmpl w:val="BE182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9A484E"/>
    <w:multiLevelType w:val="multilevel"/>
    <w:tmpl w:val="29E21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0105B5"/>
    <w:multiLevelType w:val="multilevel"/>
    <w:tmpl w:val="4B86C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007503"/>
    <w:multiLevelType w:val="multilevel"/>
    <w:tmpl w:val="67D82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E921ED"/>
    <w:multiLevelType w:val="multilevel"/>
    <w:tmpl w:val="7CA67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A70487"/>
    <w:multiLevelType w:val="multilevel"/>
    <w:tmpl w:val="C99AB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4B63F2"/>
    <w:multiLevelType w:val="multilevel"/>
    <w:tmpl w:val="EE942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87091C"/>
    <w:multiLevelType w:val="multilevel"/>
    <w:tmpl w:val="50A65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B45243"/>
    <w:multiLevelType w:val="multilevel"/>
    <w:tmpl w:val="27381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0F51C1"/>
    <w:multiLevelType w:val="multilevel"/>
    <w:tmpl w:val="3DDEC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6752F9"/>
    <w:multiLevelType w:val="multilevel"/>
    <w:tmpl w:val="BE52D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377E7C"/>
    <w:multiLevelType w:val="multilevel"/>
    <w:tmpl w:val="6B0AE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4"/>
  </w:num>
  <w:num w:numId="5">
    <w:abstractNumId w:val="14"/>
  </w:num>
  <w:num w:numId="6">
    <w:abstractNumId w:val="13"/>
  </w:num>
  <w:num w:numId="7">
    <w:abstractNumId w:val="18"/>
  </w:num>
  <w:num w:numId="8">
    <w:abstractNumId w:val="2"/>
  </w:num>
  <w:num w:numId="9">
    <w:abstractNumId w:val="19"/>
  </w:num>
  <w:num w:numId="10">
    <w:abstractNumId w:val="6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11"/>
  </w:num>
  <w:num w:numId="16">
    <w:abstractNumId w:val="17"/>
  </w:num>
  <w:num w:numId="17">
    <w:abstractNumId w:val="8"/>
  </w:num>
  <w:num w:numId="18">
    <w:abstractNumId w:val="7"/>
  </w:num>
  <w:num w:numId="19">
    <w:abstractNumId w:val="16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723"/>
    <w:rsid w:val="00C02723"/>
    <w:rsid w:val="00FD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6528</Words>
  <Characters>37211</Characters>
  <Application>Microsoft Office Word</Application>
  <DocSecurity>0</DocSecurity>
  <Lines>310</Lines>
  <Paragraphs>87</Paragraphs>
  <ScaleCrop>false</ScaleCrop>
  <Company>Reanimator Extreme Edition</Company>
  <LinksUpToDate>false</LinksUpToDate>
  <CharactersWithSpaces>43652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алан</cp:lastModifiedBy>
  <cp:revision>3</cp:revision>
  <dcterms:created xsi:type="dcterms:W3CDTF">2013-01-25T04:44:00Z</dcterms:created>
  <dcterms:modified xsi:type="dcterms:W3CDTF">2013-01-25T04:46:00Z</dcterms:modified>
</cp:coreProperties>
</file>